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A0593" w14:textId="09CA9B47" w:rsidR="00FA11B2" w:rsidRDefault="00FA11B2" w:rsidP="005A785D">
      <w:pPr>
        <w:spacing w:after="120"/>
        <w:rPr>
          <w:lang w:val="en-AU"/>
        </w:rPr>
      </w:pPr>
      <w:r w:rsidRPr="000B3234">
        <w:rPr>
          <w:b/>
          <w:noProof/>
        </w:rPr>
        <mc:AlternateContent>
          <mc:Choice Requires="wps">
            <w:drawing>
              <wp:anchor distT="0" distB="0" distL="114300" distR="114300" simplePos="0" relativeHeight="251659264" behindDoc="1" locked="0" layoutInCell="1" allowOverlap="1" wp14:anchorId="2DCB7DCC" wp14:editId="4CCE7BD7">
                <wp:simplePos x="0" y="0"/>
                <wp:positionH relativeFrom="column">
                  <wp:posOffset>-63500</wp:posOffset>
                </wp:positionH>
                <wp:positionV relativeFrom="paragraph">
                  <wp:posOffset>-57785</wp:posOffset>
                </wp:positionV>
                <wp:extent cx="6705600" cy="571500"/>
                <wp:effectExtent l="50800" t="25400" r="50800" b="88900"/>
                <wp:wrapNone/>
                <wp:docPr id="11" name="Rectangle 11"/>
                <wp:cNvGraphicFramePr/>
                <a:graphic xmlns:a="http://schemas.openxmlformats.org/drawingml/2006/main">
                  <a:graphicData uri="http://schemas.microsoft.com/office/word/2010/wordprocessingShape">
                    <wps:wsp>
                      <wps:cNvSpPr/>
                      <wps:spPr>
                        <a:xfrm>
                          <a:off x="0" y="0"/>
                          <a:ext cx="6705600" cy="57150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714F0" id="Rectangle_x0020_11" o:spid="_x0000_s1026" style="position:absolute;margin-left:-5pt;margin-top:-4.5pt;width:528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" fillcolor="#f2f2f2 [3052]" stroked="f">
                <v:shadow on="t" opacity="22937f" mv:blur="40000f" origin=",.5" offset="0,23000emu"/>
              </v:rect>
            </w:pict>
          </mc:Fallback>
        </mc:AlternateContent>
      </w:r>
      <w:r w:rsidR="00B32861">
        <w:rPr>
          <w:b/>
          <w:lang w:val="en-AU"/>
        </w:rPr>
        <w:t>The Impact of British Occupation</w:t>
      </w:r>
      <w:r w:rsidR="00E46291">
        <w:rPr>
          <w:b/>
          <w:lang w:val="en-AU"/>
        </w:rPr>
        <w:t xml:space="preserve"> </w:t>
      </w:r>
      <w:r w:rsidR="004472DA">
        <w:rPr>
          <w:b/>
          <w:lang w:val="en-AU"/>
        </w:rPr>
        <w:t xml:space="preserve">on </w:t>
      </w:r>
      <w:r w:rsidR="00E46291">
        <w:rPr>
          <w:b/>
          <w:lang w:val="en-AU"/>
        </w:rPr>
        <w:t>Indigenous Australians</w:t>
      </w:r>
      <w:r w:rsidR="00E46291">
        <w:rPr>
          <w:lang w:val="en-AU"/>
        </w:rPr>
        <w:tab/>
      </w:r>
      <w:r w:rsidR="006B28EC">
        <w:rPr>
          <w:lang w:val="en-AU"/>
        </w:rPr>
        <w:t>Due Date:</w:t>
      </w:r>
    </w:p>
    <w:p w14:paraId="6417A50A" w14:textId="77777777" w:rsidR="006D73CB" w:rsidRDefault="000B3234" w:rsidP="005A785D">
      <w:pPr>
        <w:spacing w:after="120"/>
        <w:rPr>
          <w:lang w:val="en-AU"/>
        </w:rPr>
      </w:pPr>
      <w:r>
        <w:rPr>
          <w:lang w:val="en-AU"/>
        </w:rPr>
        <w:t>Name:</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FA11B2">
        <w:rPr>
          <w:lang w:val="en-AU"/>
        </w:rPr>
        <w:t>Advisory:</w:t>
      </w:r>
      <w:r w:rsidR="00FA11B2">
        <w:rPr>
          <w:lang w:val="en-AU"/>
        </w:rPr>
        <w:tab/>
      </w:r>
      <w:r w:rsidR="00FA11B2">
        <w:rPr>
          <w:lang w:val="en-AU"/>
        </w:rPr>
        <w:tab/>
      </w:r>
      <w:r w:rsidR="00FA11B2">
        <w:rPr>
          <w:lang w:val="en-AU"/>
        </w:rPr>
        <w:tab/>
      </w:r>
    </w:p>
    <w:p w14:paraId="3C25797E" w14:textId="77777777" w:rsidR="006D73CB" w:rsidRDefault="006D73CB" w:rsidP="005A785D">
      <w:pPr>
        <w:spacing w:after="120"/>
        <w:rPr>
          <w:lang w:val="en-AU"/>
        </w:rPr>
      </w:pPr>
    </w:p>
    <w:p w14:paraId="04B2B21D" w14:textId="5294E566" w:rsidR="006D73CB" w:rsidRDefault="006D73CB" w:rsidP="005A785D">
      <w:pPr>
        <w:spacing w:after="120"/>
        <w:rPr>
          <w:lang w:val="en-AU"/>
        </w:rPr>
      </w:pPr>
      <w:r w:rsidRPr="006D73CB">
        <w:rPr>
          <w:b/>
          <w:lang w:val="en-AU"/>
        </w:rPr>
        <w:t>Aim:</w:t>
      </w:r>
      <w:r>
        <w:rPr>
          <w:lang w:val="en-AU"/>
        </w:rPr>
        <w:t xml:space="preserve"> Students </w:t>
      </w:r>
      <w:r w:rsidR="00B32861">
        <w:rPr>
          <w:lang w:val="en-AU"/>
        </w:rPr>
        <w:t>understand</w:t>
      </w:r>
      <w:r>
        <w:rPr>
          <w:lang w:val="en-AU"/>
        </w:rPr>
        <w:t xml:space="preserve"> the impact </w:t>
      </w:r>
      <w:r w:rsidR="00B32861">
        <w:rPr>
          <w:lang w:val="en-AU"/>
        </w:rPr>
        <w:t>British o</w:t>
      </w:r>
      <w:r>
        <w:rPr>
          <w:lang w:val="en-AU"/>
        </w:rPr>
        <w:t xml:space="preserve">ccupation </w:t>
      </w:r>
      <w:r w:rsidR="00B32861">
        <w:rPr>
          <w:lang w:val="en-AU"/>
        </w:rPr>
        <w:t xml:space="preserve">had </w:t>
      </w:r>
      <w:r>
        <w:rPr>
          <w:lang w:val="en-AU"/>
        </w:rPr>
        <w:t xml:space="preserve">on </w:t>
      </w:r>
      <w:r w:rsidR="00B32861">
        <w:rPr>
          <w:lang w:val="en-AU"/>
        </w:rPr>
        <w:t>Indigenous Australian</w:t>
      </w:r>
      <w:r w:rsidR="00E46291">
        <w:rPr>
          <w:lang w:val="en-AU"/>
        </w:rPr>
        <w:t>s</w:t>
      </w:r>
      <w:r>
        <w:rPr>
          <w:lang w:val="en-AU"/>
        </w:rPr>
        <w:t xml:space="preserve"> and </w:t>
      </w:r>
      <w:r w:rsidR="00B32861">
        <w:rPr>
          <w:lang w:val="en-AU"/>
        </w:rPr>
        <w:t xml:space="preserve">demonstrate the ability to interpret and </w:t>
      </w:r>
      <w:r>
        <w:rPr>
          <w:lang w:val="en-AU"/>
        </w:rPr>
        <w:t>succinctly present information.</w:t>
      </w:r>
    </w:p>
    <w:p w14:paraId="693F0DB9" w14:textId="31D85F7E" w:rsidR="005A785D" w:rsidRDefault="005A785D" w:rsidP="005A785D">
      <w:pPr>
        <w:spacing w:after="120"/>
        <w:rPr>
          <w:lang w:val="en-AU"/>
        </w:rPr>
      </w:pPr>
    </w:p>
    <w:tbl>
      <w:tblPr>
        <w:tblStyle w:val="TableGrid"/>
        <w:tblW w:w="10957" w:type="dxa"/>
        <w:tblLayout w:type="fixed"/>
        <w:tblLook w:val="04A0" w:firstRow="1" w:lastRow="0" w:firstColumn="1" w:lastColumn="0" w:noHBand="0" w:noVBand="1"/>
      </w:tblPr>
      <w:tblGrid>
        <w:gridCol w:w="10957"/>
      </w:tblGrid>
      <w:tr w:rsidR="00720201" w14:paraId="76829DEE" w14:textId="77777777" w:rsidTr="0066034B">
        <w:trPr>
          <w:trHeight w:val="381"/>
        </w:trPr>
        <w:tc>
          <w:tcPr>
            <w:tcW w:w="10957" w:type="dxa"/>
            <w:shd w:val="clear" w:color="auto" w:fill="000000" w:themeFill="text1"/>
            <w:vAlign w:val="center"/>
          </w:tcPr>
          <w:p w14:paraId="71020B91" w14:textId="77777777" w:rsidR="00720201" w:rsidRPr="000466AE" w:rsidRDefault="00720201" w:rsidP="0066034B">
            <w:pPr>
              <w:jc w:val="center"/>
              <w:rPr>
                <w:rFonts w:ascii="Arial" w:hAnsi="Arial" w:cs="Arial"/>
              </w:rPr>
            </w:pPr>
            <w:r w:rsidRPr="000466AE">
              <w:rPr>
                <w:rFonts w:ascii="Arial" w:hAnsi="Arial" w:cs="Arial"/>
              </w:rPr>
              <w:t>AUSTRALIAN CURRICULUM CONTENT DESCRIPTORS</w:t>
            </w:r>
          </w:p>
        </w:tc>
      </w:tr>
      <w:tr w:rsidR="00720201" w14:paraId="506FAA8F" w14:textId="77777777" w:rsidTr="0066034B">
        <w:trPr>
          <w:trHeight w:val="261"/>
        </w:trPr>
        <w:tc>
          <w:tcPr>
            <w:tcW w:w="10957" w:type="dxa"/>
            <w:shd w:val="clear" w:color="auto" w:fill="D99594" w:themeFill="accent2" w:themeFillTint="99"/>
            <w:vAlign w:val="center"/>
          </w:tcPr>
          <w:p w14:paraId="0BF1A5BB" w14:textId="77A5E625" w:rsidR="00720201" w:rsidRPr="00A54CAC" w:rsidRDefault="007C1C19" w:rsidP="0066034B">
            <w:pPr>
              <w:jc w:val="center"/>
              <w:rPr>
                <w:rFonts w:ascii="Arial" w:hAnsi="Arial" w:cs="Arial"/>
                <w:b/>
                <w:sz w:val="22"/>
                <w:szCs w:val="22"/>
              </w:rPr>
            </w:pPr>
            <w:r>
              <w:rPr>
                <w:rFonts w:ascii="Arial" w:hAnsi="Arial" w:cs="Arial"/>
                <w:b/>
                <w:sz w:val="22"/>
                <w:szCs w:val="22"/>
              </w:rPr>
              <w:t>English</w:t>
            </w:r>
          </w:p>
        </w:tc>
      </w:tr>
      <w:tr w:rsidR="00720201" w14:paraId="7C34B218" w14:textId="77777777" w:rsidTr="00720201">
        <w:trPr>
          <w:trHeight w:val="541"/>
        </w:trPr>
        <w:tc>
          <w:tcPr>
            <w:tcW w:w="10957" w:type="dxa"/>
            <w:shd w:val="clear" w:color="auto" w:fill="FFFFFF" w:themeFill="background1"/>
          </w:tcPr>
          <w:p w14:paraId="66EF0F8E" w14:textId="431AE1D4" w:rsidR="00720201" w:rsidRPr="006D73CB" w:rsidRDefault="006D73CB" w:rsidP="006D73CB">
            <w:pPr>
              <w:widowControl w:val="0"/>
              <w:autoSpaceDE w:val="0"/>
              <w:autoSpaceDN w:val="0"/>
              <w:adjustRightInd w:val="0"/>
              <w:spacing w:after="240"/>
              <w:rPr>
                <w:rFonts w:ascii="Times" w:hAnsi="Times" w:cs="Times"/>
              </w:rPr>
            </w:pPr>
            <w:r>
              <w:rPr>
                <w:rFonts w:ascii="Arial" w:hAnsi="Arial" w:cs="Arial"/>
              </w:rPr>
              <w:t>I</w:t>
            </w:r>
            <w:r>
              <w:rPr>
                <w:rFonts w:ascii="Arial" w:hAnsi="Arial" w:cs="Arial"/>
              </w:rPr>
              <w:t xml:space="preserve">nterpret and compare how representations of people and culture in literary texts are drawn from different historical, social and cultural contexts (ACELT1633) </w:t>
            </w:r>
          </w:p>
        </w:tc>
      </w:tr>
      <w:tr w:rsidR="00720201" w14:paraId="1FF05C50" w14:textId="77777777" w:rsidTr="0066034B">
        <w:trPr>
          <w:trHeight w:val="263"/>
        </w:trPr>
        <w:tc>
          <w:tcPr>
            <w:tcW w:w="10957" w:type="dxa"/>
            <w:shd w:val="clear" w:color="auto" w:fill="FFFFFF" w:themeFill="background1"/>
          </w:tcPr>
          <w:p w14:paraId="0CA1380F" w14:textId="634E90D0" w:rsidR="00720201" w:rsidRPr="003E7402" w:rsidRDefault="003E7402" w:rsidP="003E7402">
            <w:pPr>
              <w:widowControl w:val="0"/>
              <w:autoSpaceDE w:val="0"/>
              <w:autoSpaceDN w:val="0"/>
              <w:adjustRightInd w:val="0"/>
              <w:spacing w:after="240"/>
              <w:rPr>
                <w:rFonts w:ascii="Times" w:hAnsi="Times" w:cs="Times"/>
              </w:rPr>
            </w:pPr>
            <w:r>
              <w:rPr>
                <w:rFonts w:ascii="Arial" w:hAnsi="Arial" w:cs="Arial"/>
              </w:rPr>
              <w:t xml:space="preserve">Understand that authors innovate with text structures and language for specific purposes and effects (ACELA1553) </w:t>
            </w:r>
          </w:p>
        </w:tc>
      </w:tr>
      <w:tr w:rsidR="00720201" w14:paraId="48735097" w14:textId="77777777" w:rsidTr="0066034B">
        <w:trPr>
          <w:trHeight w:val="509"/>
        </w:trPr>
        <w:tc>
          <w:tcPr>
            <w:tcW w:w="10957" w:type="dxa"/>
            <w:shd w:val="clear" w:color="auto" w:fill="FFFFFF" w:themeFill="background1"/>
          </w:tcPr>
          <w:p w14:paraId="631219C4" w14:textId="5CB9C849" w:rsidR="00720201" w:rsidRPr="003E7402" w:rsidRDefault="003E7402" w:rsidP="003E7402">
            <w:pPr>
              <w:widowControl w:val="0"/>
              <w:autoSpaceDE w:val="0"/>
              <w:autoSpaceDN w:val="0"/>
              <w:adjustRightInd w:val="0"/>
              <w:spacing w:after="240"/>
              <w:rPr>
                <w:rFonts w:ascii="Times" w:hAnsi="Times" w:cs="Times"/>
              </w:rPr>
            </w:pPr>
            <w:r>
              <w:rPr>
                <w:rFonts w:ascii="Arial" w:hAnsi="Arial" w:cs="Arial"/>
              </w:rPr>
              <w:t xml:space="preserve">Create literary texts, including hybrid texts, that innovate on aspects of other texts, for example by using parody, allusion and appropriation (ACELT1773) </w:t>
            </w:r>
          </w:p>
        </w:tc>
      </w:tr>
    </w:tbl>
    <w:p w14:paraId="478FB405" w14:textId="77777777" w:rsidR="00720201" w:rsidRPr="00720201" w:rsidRDefault="00720201" w:rsidP="000B3234">
      <w:pPr>
        <w:jc w:val="center"/>
        <w:rPr>
          <w:b/>
          <w:sz w:val="22"/>
          <w:szCs w:val="22"/>
        </w:rPr>
      </w:pPr>
    </w:p>
    <w:p w14:paraId="050E0B56" w14:textId="77777777" w:rsidR="000B3234" w:rsidRDefault="000B3234" w:rsidP="000B3234">
      <w:pPr>
        <w:jc w:val="center"/>
        <w:rPr>
          <w:b/>
          <w:sz w:val="48"/>
          <w:szCs w:val="48"/>
        </w:rPr>
      </w:pPr>
    </w:p>
    <w:tbl>
      <w:tblPr>
        <w:tblStyle w:val="TableGrid"/>
        <w:tblW w:w="10915" w:type="dxa"/>
        <w:tblInd w:w="-34" w:type="dxa"/>
        <w:tblLook w:val="04A0" w:firstRow="1" w:lastRow="0" w:firstColumn="1" w:lastColumn="0" w:noHBand="0" w:noVBand="1"/>
      </w:tblPr>
      <w:tblGrid>
        <w:gridCol w:w="10915"/>
      </w:tblGrid>
      <w:tr w:rsidR="00720201" w14:paraId="479531BF" w14:textId="77777777" w:rsidTr="00720201">
        <w:trPr>
          <w:trHeight w:val="318"/>
        </w:trPr>
        <w:tc>
          <w:tcPr>
            <w:tcW w:w="10915" w:type="dxa"/>
          </w:tcPr>
          <w:p w14:paraId="1070846E" w14:textId="50EE61E0" w:rsidR="00720201" w:rsidRPr="00D079AC" w:rsidRDefault="00720201" w:rsidP="00F846D9">
            <w:pPr>
              <w:jc w:val="center"/>
              <w:rPr>
                <w:rFonts w:ascii="Helvetica" w:hAnsi="Helvetica"/>
                <w:b/>
                <w:color w:val="000000" w:themeColor="text1"/>
              </w:rPr>
            </w:pPr>
            <w:r w:rsidRPr="00D079AC">
              <w:rPr>
                <w:rFonts w:ascii="Helvetica" w:hAnsi="Helvetica"/>
                <w:b/>
                <w:color w:val="000000" w:themeColor="text1"/>
              </w:rPr>
              <w:t>Achievement Standards</w:t>
            </w:r>
            <w:r>
              <w:rPr>
                <w:rFonts w:ascii="Helvetica" w:hAnsi="Helvetica"/>
                <w:b/>
                <w:color w:val="000000" w:themeColor="text1"/>
              </w:rPr>
              <w:t xml:space="preserve"> for Year 9 </w:t>
            </w:r>
            <w:r w:rsidR="007C1C19">
              <w:rPr>
                <w:rFonts w:ascii="Helvetica" w:hAnsi="Helvetica"/>
                <w:b/>
                <w:color w:val="000000" w:themeColor="text1"/>
              </w:rPr>
              <w:t>English</w:t>
            </w:r>
          </w:p>
        </w:tc>
      </w:tr>
      <w:tr w:rsidR="00720201" w14:paraId="0C3010EE" w14:textId="77777777" w:rsidTr="003E7402">
        <w:trPr>
          <w:trHeight w:val="569"/>
        </w:trPr>
        <w:tc>
          <w:tcPr>
            <w:tcW w:w="10915" w:type="dxa"/>
          </w:tcPr>
          <w:p w14:paraId="41A258A9" w14:textId="3866EDAC" w:rsidR="00720201" w:rsidRPr="003E7402" w:rsidRDefault="003E7402" w:rsidP="003E7402">
            <w:pPr>
              <w:widowControl w:val="0"/>
              <w:autoSpaceDE w:val="0"/>
              <w:autoSpaceDN w:val="0"/>
              <w:adjustRightInd w:val="0"/>
              <w:spacing w:after="240"/>
              <w:rPr>
                <w:rFonts w:ascii="Times" w:hAnsi="Times" w:cs="Times"/>
              </w:rPr>
            </w:pPr>
            <w:r>
              <w:rPr>
                <w:rFonts w:ascii="Arial" w:hAnsi="Arial" w:cs="Arial"/>
              </w:rPr>
              <w:t xml:space="preserve">They evaluate and integrate ideas and information from texts to form their own interpretations. </w:t>
            </w:r>
          </w:p>
        </w:tc>
      </w:tr>
      <w:tr w:rsidR="00720201" w14:paraId="2A58FC9D" w14:textId="77777777" w:rsidTr="00720201">
        <w:tc>
          <w:tcPr>
            <w:tcW w:w="10915" w:type="dxa"/>
          </w:tcPr>
          <w:p w14:paraId="2B064385" w14:textId="150720B3" w:rsidR="00720201" w:rsidRPr="003E7402" w:rsidRDefault="003E7402" w:rsidP="003E7402">
            <w:pPr>
              <w:widowControl w:val="0"/>
              <w:autoSpaceDE w:val="0"/>
              <w:autoSpaceDN w:val="0"/>
              <w:adjustRightInd w:val="0"/>
              <w:spacing w:after="240"/>
              <w:rPr>
                <w:rFonts w:ascii="Times" w:hAnsi="Times" w:cs="Times"/>
              </w:rPr>
            </w:pPr>
            <w:r>
              <w:rPr>
                <w:rFonts w:ascii="Arial" w:hAnsi="Arial" w:cs="Arial"/>
              </w:rPr>
              <w:t xml:space="preserve">Students create texts that respond to issues, interpreting and integrating ideas from other texts. </w:t>
            </w:r>
          </w:p>
        </w:tc>
      </w:tr>
      <w:tr w:rsidR="003E7402" w14:paraId="35108DF4" w14:textId="77777777" w:rsidTr="00720201">
        <w:tc>
          <w:tcPr>
            <w:tcW w:w="10915" w:type="dxa"/>
          </w:tcPr>
          <w:p w14:paraId="04A7D12E" w14:textId="7DF9CDC5" w:rsidR="003E7402" w:rsidRPr="003E7402" w:rsidRDefault="003E7402" w:rsidP="003E7402">
            <w:pPr>
              <w:widowControl w:val="0"/>
              <w:autoSpaceDE w:val="0"/>
              <w:autoSpaceDN w:val="0"/>
              <w:adjustRightInd w:val="0"/>
              <w:spacing w:after="240"/>
              <w:rPr>
                <w:rFonts w:ascii="Times" w:hAnsi="Times" w:cs="Times"/>
              </w:rPr>
            </w:pPr>
            <w:r>
              <w:rPr>
                <w:rFonts w:ascii="Arial" w:hAnsi="Arial" w:cs="Arial"/>
              </w:rPr>
              <w:t>I</w:t>
            </w:r>
            <w:r>
              <w:rPr>
                <w:rFonts w:ascii="Arial" w:hAnsi="Arial" w:cs="Arial"/>
              </w:rPr>
              <w:t xml:space="preserve">n creating texts, students demonstrate how manipulating language features and images can create innovative texts. </w:t>
            </w:r>
          </w:p>
        </w:tc>
      </w:tr>
    </w:tbl>
    <w:p w14:paraId="27A2179C" w14:textId="77777777" w:rsidR="00720201" w:rsidRPr="00720201" w:rsidRDefault="00720201" w:rsidP="000B3234">
      <w:pPr>
        <w:jc w:val="center"/>
        <w:rPr>
          <w:b/>
          <w:sz w:val="22"/>
          <w:szCs w:val="22"/>
        </w:rPr>
      </w:pPr>
    </w:p>
    <w:p w14:paraId="15730137" w14:textId="398F2ECF" w:rsidR="007C1C19" w:rsidRDefault="007C1C19" w:rsidP="007C1C19">
      <w:pPr>
        <w:rPr>
          <w:b/>
        </w:rPr>
      </w:pPr>
      <w:r>
        <w:rPr>
          <w:b/>
        </w:rPr>
        <w:t>Task</w:t>
      </w:r>
    </w:p>
    <w:p w14:paraId="02693905" w14:textId="77777777" w:rsidR="00695E23" w:rsidRDefault="00695E23" w:rsidP="007C1C19">
      <w:pPr>
        <w:rPr>
          <w:b/>
        </w:rPr>
      </w:pPr>
    </w:p>
    <w:p w14:paraId="0E0C77A3" w14:textId="77777777" w:rsidR="00695E23" w:rsidRPr="00695E23" w:rsidRDefault="00695E23" w:rsidP="007C1C19">
      <w:pPr>
        <w:rPr>
          <w:b/>
        </w:rPr>
      </w:pPr>
      <w:r w:rsidRPr="00695E23">
        <w:rPr>
          <w:b/>
        </w:rPr>
        <w:t>Section One – Background Information</w:t>
      </w:r>
    </w:p>
    <w:p w14:paraId="7EB50AB8" w14:textId="77777777" w:rsidR="00695E23" w:rsidRDefault="00695E23" w:rsidP="007C1C19"/>
    <w:p w14:paraId="39FB9EB3" w14:textId="77777777" w:rsidR="00695E23" w:rsidRDefault="00695E23" w:rsidP="007C1C19"/>
    <w:p w14:paraId="4D240DD8" w14:textId="77698C6E" w:rsidR="007C1C19" w:rsidRDefault="00695E23" w:rsidP="00695E23">
      <w:pPr>
        <w:pStyle w:val="ListParagraph"/>
        <w:numPr>
          <w:ilvl w:val="0"/>
          <w:numId w:val="7"/>
        </w:numPr>
      </w:pPr>
      <w:r>
        <w:t xml:space="preserve"> </w:t>
      </w:r>
      <w:r w:rsidR="007C1C19">
        <w:t>Read pages 4-11 from ‘Humanities Alive</w:t>
      </w:r>
      <w:r w:rsidR="00CE40FF">
        <w:t xml:space="preserve"> Book 3</w:t>
      </w:r>
      <w:r w:rsidR="007C1C19">
        <w:t>’ to gain an understanding of the impact of white settlement on Indigenous communities.</w:t>
      </w:r>
    </w:p>
    <w:p w14:paraId="0575168C" w14:textId="77777777" w:rsidR="007C1C19" w:rsidRDefault="007C1C19" w:rsidP="007C1C19"/>
    <w:p w14:paraId="7C13B626" w14:textId="5A5363A0" w:rsidR="007C1C19" w:rsidRDefault="007C1C19" w:rsidP="00695E23">
      <w:pPr>
        <w:pStyle w:val="ListParagraph"/>
        <w:numPr>
          <w:ilvl w:val="0"/>
          <w:numId w:val="7"/>
        </w:numPr>
      </w:pPr>
      <w:r>
        <w:t>In small groups discuss the following questions</w:t>
      </w:r>
      <w:r w:rsidR="00EB287F">
        <w:t xml:space="preserve"> and present your answers to the class</w:t>
      </w:r>
      <w:r>
        <w:t>:</w:t>
      </w:r>
    </w:p>
    <w:p w14:paraId="4C9C9435" w14:textId="77777777" w:rsidR="005A5EC0" w:rsidRDefault="005A5EC0" w:rsidP="005A5EC0"/>
    <w:p w14:paraId="0B270DE9" w14:textId="16CC62EB" w:rsidR="00695E23" w:rsidRDefault="00695E23" w:rsidP="00695E23">
      <w:pPr>
        <w:pStyle w:val="ListParagraph"/>
        <w:numPr>
          <w:ilvl w:val="0"/>
          <w:numId w:val="6"/>
        </w:numPr>
      </w:pPr>
      <w:r>
        <w:t>Why did the early European settlers believe they could take the land of the Indigenous people of Australia?</w:t>
      </w:r>
    </w:p>
    <w:p w14:paraId="46B7DDFF" w14:textId="77777777" w:rsidR="00695E23" w:rsidRDefault="00695E23" w:rsidP="00695E23"/>
    <w:p w14:paraId="3ABBF9C7" w14:textId="3655B829" w:rsidR="00695E23" w:rsidRDefault="00E71045" w:rsidP="00695E23">
      <w:pPr>
        <w:pStyle w:val="ListParagraph"/>
        <w:numPr>
          <w:ilvl w:val="0"/>
          <w:numId w:val="6"/>
        </w:numPr>
      </w:pPr>
      <w:r>
        <w:t>Explain the changing nature of the Indigenous reaction to the European Arrivals.</w:t>
      </w:r>
    </w:p>
    <w:p w14:paraId="7117BA5F" w14:textId="77777777" w:rsidR="00E71045" w:rsidRDefault="00E71045" w:rsidP="00E71045"/>
    <w:p w14:paraId="2AD1F124" w14:textId="7D215DBB" w:rsidR="00695E23" w:rsidRDefault="00695E23" w:rsidP="007C1C19">
      <w:pPr>
        <w:pStyle w:val="ListParagraph"/>
        <w:numPr>
          <w:ilvl w:val="0"/>
          <w:numId w:val="6"/>
        </w:numPr>
      </w:pPr>
      <w:r>
        <w:rPr>
          <w:rFonts w:ascii="Times" w:hAnsi="Times" w:cs="Times"/>
          <w:color w:val="1A1718"/>
        </w:rPr>
        <w:t xml:space="preserve">To what extent were the negative interactions between many of the European Settlers and Indigenous people typical human behaviour? </w:t>
      </w:r>
    </w:p>
    <w:p w14:paraId="16CF805A" w14:textId="77777777" w:rsidR="00695E23" w:rsidRDefault="00695E23" w:rsidP="007C1C19">
      <w:pPr>
        <w:rPr>
          <w:b/>
        </w:rPr>
      </w:pPr>
      <w:r>
        <w:rPr>
          <w:b/>
        </w:rPr>
        <w:lastRenderedPageBreak/>
        <w:t>Section Two – Producing the Task</w:t>
      </w:r>
    </w:p>
    <w:p w14:paraId="723EECDA" w14:textId="77777777" w:rsidR="00695E23" w:rsidRDefault="00695E23" w:rsidP="007C1C19">
      <w:pPr>
        <w:rPr>
          <w:b/>
        </w:rPr>
      </w:pPr>
    </w:p>
    <w:p w14:paraId="19565C6D" w14:textId="0E5D530D" w:rsidR="007C1C19" w:rsidRDefault="007C1C19" w:rsidP="00EB287F">
      <w:pPr>
        <w:pStyle w:val="ListParagraph"/>
        <w:numPr>
          <w:ilvl w:val="0"/>
          <w:numId w:val="9"/>
        </w:numPr>
      </w:pPr>
      <w:r>
        <w:t>Read pages 1-12 of ‘How Did Aboriginal Australians Resist British Colonisation?’ and complete the following tasks:</w:t>
      </w:r>
    </w:p>
    <w:p w14:paraId="361F97EC" w14:textId="77777777" w:rsidR="007C1C19" w:rsidRDefault="007C1C19" w:rsidP="007C1C19"/>
    <w:p w14:paraId="3C2F9C59" w14:textId="085C9532" w:rsidR="007C1C19" w:rsidRDefault="00EB287F" w:rsidP="00EB287F">
      <w:pPr>
        <w:pStyle w:val="ListParagraph"/>
      </w:pPr>
      <w:r>
        <w:t xml:space="preserve">a) </w:t>
      </w:r>
      <w:r w:rsidR="007C1C19">
        <w:t>Comple</w:t>
      </w:r>
      <w:r>
        <w:t xml:space="preserve">te the summary table on page 3; </w:t>
      </w:r>
      <w:r w:rsidR="007C1C19">
        <w:t>a summary of case studies of Aboriginal peoples’ reaction to the British occupation of Australia.</w:t>
      </w:r>
    </w:p>
    <w:p w14:paraId="75141258" w14:textId="77777777" w:rsidR="007C1C19" w:rsidRDefault="007C1C19" w:rsidP="007C1C19"/>
    <w:p w14:paraId="4FE9D9F3" w14:textId="379CE892" w:rsidR="00EB287F" w:rsidRPr="005D29FF" w:rsidRDefault="005A5EC0" w:rsidP="005D29FF">
      <w:pPr>
        <w:pStyle w:val="ListParagraph"/>
      </w:pPr>
      <w:r>
        <w:t>b)</w:t>
      </w:r>
      <w:r w:rsidR="005D29FF">
        <w:t xml:space="preserve"> Museum curators have strict limits on the number of words that can be used in exhibitions. The summary below contains 104 words. Write your own summary, using no more than 100 words.</w:t>
      </w:r>
      <w:r w:rsidR="00E71045">
        <w:rPr>
          <w:rFonts w:ascii="Helvetica" w:hAnsi="Helvetica" w:cs="Helvetica"/>
          <w:sz w:val="26"/>
          <w:szCs w:val="26"/>
        </w:rPr>
        <w:t xml:space="preserve"> </w:t>
      </w:r>
    </w:p>
    <w:p w14:paraId="595B3207" w14:textId="77777777" w:rsidR="00EB287F" w:rsidRPr="005A5EC0" w:rsidRDefault="00EB287F" w:rsidP="00EB287F">
      <w:pPr>
        <w:widowControl w:val="0"/>
        <w:autoSpaceDE w:val="0"/>
        <w:autoSpaceDN w:val="0"/>
        <w:adjustRightInd w:val="0"/>
        <w:spacing w:after="240"/>
        <w:rPr>
          <w:rFonts w:ascii="Times" w:hAnsi="Times" w:cs="Times"/>
          <w:color w:val="548DD4" w:themeColor="text2" w:themeTint="99"/>
        </w:rPr>
      </w:pPr>
      <w:r w:rsidRPr="005A5EC0">
        <w:rPr>
          <w:rFonts w:ascii="Helvetica" w:hAnsi="Helvetica" w:cs="Helvetica"/>
          <w:b/>
          <w:bCs/>
          <w:color w:val="548DD4" w:themeColor="text2" w:themeTint="99"/>
          <w:sz w:val="26"/>
          <w:szCs w:val="26"/>
        </w:rPr>
        <w:t>‘</w:t>
      </w:r>
      <w:r w:rsidRPr="005A5EC0">
        <w:rPr>
          <w:rFonts w:ascii="Helvetica" w:hAnsi="Helvetica" w:cs="Helvetica"/>
          <w:b/>
          <w:bCs/>
          <w:i/>
          <w:iCs/>
          <w:color w:val="548DD4" w:themeColor="text2" w:themeTint="99"/>
          <w:sz w:val="26"/>
          <w:szCs w:val="26"/>
        </w:rPr>
        <w:t xml:space="preserve">Duggai gulli yahngu </w:t>
      </w:r>
      <w:r w:rsidRPr="005A5EC0">
        <w:rPr>
          <w:rFonts w:ascii="Helvetica" w:hAnsi="Helvetica" w:cs="Helvetica"/>
          <w:b/>
          <w:bCs/>
          <w:color w:val="548DD4" w:themeColor="text2" w:themeTint="99"/>
          <w:sz w:val="26"/>
          <w:szCs w:val="26"/>
        </w:rPr>
        <w:t xml:space="preserve">– the whitefellas are here to stay.’ </w:t>
      </w:r>
      <w:r w:rsidRPr="005A5EC0">
        <w:rPr>
          <w:rFonts w:ascii="Helvetica" w:hAnsi="Helvetica" w:cs="Helvetica"/>
          <w:color w:val="548DD4" w:themeColor="text2" w:themeTint="99"/>
          <w:sz w:val="26"/>
          <w:szCs w:val="26"/>
        </w:rPr>
        <w:t xml:space="preserve">(Yugambeh community, south-east Queensland, 1872) </w:t>
      </w:r>
    </w:p>
    <w:p w14:paraId="1A9B2A89" w14:textId="77777777" w:rsidR="00EB287F" w:rsidRPr="005A5EC0" w:rsidRDefault="00EB287F" w:rsidP="00EB287F">
      <w:pPr>
        <w:widowControl w:val="0"/>
        <w:autoSpaceDE w:val="0"/>
        <w:autoSpaceDN w:val="0"/>
        <w:adjustRightInd w:val="0"/>
        <w:spacing w:after="240"/>
        <w:rPr>
          <w:rFonts w:ascii="Times" w:hAnsi="Times" w:cs="Times"/>
          <w:color w:val="548DD4" w:themeColor="text2" w:themeTint="99"/>
        </w:rPr>
      </w:pPr>
      <w:r w:rsidRPr="005A5EC0">
        <w:rPr>
          <w:rFonts w:ascii="Helvetica" w:hAnsi="Helvetica" w:cs="Helvetica"/>
          <w:color w:val="548DD4" w:themeColor="text2" w:themeTint="99"/>
          <w:sz w:val="26"/>
          <w:szCs w:val="26"/>
        </w:rPr>
        <w:t xml:space="preserve">The lives of Aboriginal and Torres Strait Islander peoples were profoundly changed by the arrival of British colonists in 1788. Lives were lost and land taken as the colonisers attempted to impose new social, economic and religious orders. New animals, plants and diseases were introduced. </w:t>
      </w:r>
    </w:p>
    <w:p w14:paraId="4DBB8423" w14:textId="77777777" w:rsidR="00EB287F" w:rsidRPr="005A5EC0" w:rsidRDefault="00EB287F" w:rsidP="00EB287F">
      <w:pPr>
        <w:widowControl w:val="0"/>
        <w:autoSpaceDE w:val="0"/>
        <w:autoSpaceDN w:val="0"/>
        <w:adjustRightInd w:val="0"/>
        <w:spacing w:after="240"/>
        <w:rPr>
          <w:rFonts w:ascii="Times" w:hAnsi="Times" w:cs="Times"/>
          <w:color w:val="548DD4" w:themeColor="text2" w:themeTint="99"/>
        </w:rPr>
      </w:pPr>
      <w:r w:rsidRPr="005A5EC0">
        <w:rPr>
          <w:rFonts w:ascii="Helvetica" w:hAnsi="Helvetica" w:cs="Helvetica"/>
          <w:color w:val="548DD4" w:themeColor="text2" w:themeTint="99"/>
          <w:sz w:val="26"/>
          <w:szCs w:val="26"/>
        </w:rPr>
        <w:t xml:space="preserve">Indigenous people responded in a variety of ways. Some fought back with weapons. Others developed different strategies to survive this new and hostile presence. Here we present four of these stories. </w:t>
      </w:r>
    </w:p>
    <w:p w14:paraId="46964985" w14:textId="2F14C5F4" w:rsidR="005D29FF" w:rsidRDefault="00EB287F" w:rsidP="00235D34">
      <w:pPr>
        <w:widowControl w:val="0"/>
        <w:autoSpaceDE w:val="0"/>
        <w:autoSpaceDN w:val="0"/>
        <w:adjustRightInd w:val="0"/>
        <w:spacing w:after="240"/>
        <w:rPr>
          <w:rFonts w:ascii="Times" w:hAnsi="Times" w:cs="Times"/>
          <w:color w:val="548DD4" w:themeColor="text2" w:themeTint="99"/>
        </w:rPr>
      </w:pPr>
      <w:r w:rsidRPr="005A5EC0">
        <w:rPr>
          <w:rFonts w:ascii="Helvetica" w:hAnsi="Helvetica" w:cs="Helvetica"/>
          <w:b/>
          <w:bCs/>
          <w:i/>
          <w:iCs/>
          <w:color w:val="548DD4" w:themeColor="text2" w:themeTint="99"/>
          <w:sz w:val="26"/>
          <w:szCs w:val="26"/>
        </w:rPr>
        <w:t>‘Ngulli yahnbai gulli bahn</w:t>
      </w:r>
      <w:r w:rsidRPr="005A5EC0">
        <w:rPr>
          <w:rFonts w:ascii="Helvetica" w:hAnsi="Helvetica" w:cs="Helvetica"/>
          <w:b/>
          <w:bCs/>
          <w:color w:val="548DD4" w:themeColor="text2" w:themeTint="99"/>
          <w:sz w:val="26"/>
          <w:szCs w:val="26"/>
        </w:rPr>
        <w:t xml:space="preserve">! – we are still here now!’ </w:t>
      </w:r>
      <w:r w:rsidRPr="005A5EC0">
        <w:rPr>
          <w:rFonts w:ascii="Helvetica" w:hAnsi="Helvetica" w:cs="Helvetica"/>
          <w:color w:val="548DD4" w:themeColor="text2" w:themeTint="99"/>
          <w:sz w:val="26"/>
          <w:szCs w:val="26"/>
        </w:rPr>
        <w:t xml:space="preserve">(Yugambeh community, south-east Queensland, 1986) </w:t>
      </w:r>
    </w:p>
    <w:p w14:paraId="0AB627F1" w14:textId="77777777" w:rsidR="00235D34" w:rsidRDefault="00235D34" w:rsidP="00235D34">
      <w:pPr>
        <w:widowControl w:val="0"/>
        <w:autoSpaceDE w:val="0"/>
        <w:autoSpaceDN w:val="0"/>
        <w:adjustRightInd w:val="0"/>
        <w:spacing w:after="240"/>
        <w:rPr>
          <w:rFonts w:ascii="Times" w:hAnsi="Times" w:cs="Times"/>
          <w:color w:val="548DD4" w:themeColor="text2" w:themeTint="99"/>
        </w:rPr>
      </w:pPr>
    </w:p>
    <w:p w14:paraId="67848ED5" w14:textId="5CF32C2F" w:rsidR="00235D34" w:rsidRDefault="00235D34" w:rsidP="00235D34">
      <w:pPr>
        <w:widowControl w:val="0"/>
        <w:autoSpaceDE w:val="0"/>
        <w:autoSpaceDN w:val="0"/>
        <w:adjustRightInd w:val="0"/>
        <w:spacing w:after="240"/>
        <w:rPr>
          <w:rFonts w:ascii="Times" w:hAnsi="Times" w:cs="Times"/>
          <w:b/>
        </w:rPr>
      </w:pPr>
      <w:r w:rsidRPr="00235D34">
        <w:rPr>
          <w:rFonts w:ascii="Times" w:hAnsi="Times" w:cs="Times"/>
          <w:b/>
        </w:rPr>
        <w:t>Hints for Writing your Summary</w:t>
      </w:r>
    </w:p>
    <w:p w14:paraId="33F5E9B1" w14:textId="04F2FD2B" w:rsidR="00CE40FF" w:rsidRDefault="00CE40FF" w:rsidP="00235D34">
      <w:pPr>
        <w:pStyle w:val="ListParagraph"/>
        <w:widowControl w:val="0"/>
        <w:numPr>
          <w:ilvl w:val="0"/>
          <w:numId w:val="11"/>
        </w:numPr>
        <w:autoSpaceDE w:val="0"/>
        <w:autoSpaceDN w:val="0"/>
        <w:adjustRightInd w:val="0"/>
        <w:spacing w:after="240"/>
        <w:rPr>
          <w:rFonts w:ascii="Times" w:hAnsi="Times" w:cs="Times"/>
        </w:rPr>
      </w:pPr>
      <w:r>
        <w:rPr>
          <w:rFonts w:ascii="Times" w:hAnsi="Times" w:cs="Times"/>
        </w:rPr>
        <w:t>Identify the main points the exhibition presents</w:t>
      </w:r>
      <w:r w:rsidR="000570F9">
        <w:rPr>
          <w:rFonts w:ascii="Times" w:hAnsi="Times" w:cs="Times"/>
        </w:rPr>
        <w:t xml:space="preserve"> and write them concisely – short sentences written </w:t>
      </w:r>
      <w:bookmarkStart w:id="0" w:name="_GoBack"/>
      <w:bookmarkEnd w:id="0"/>
      <w:r w:rsidR="000570F9">
        <w:rPr>
          <w:rFonts w:ascii="Times" w:hAnsi="Times" w:cs="Times"/>
        </w:rPr>
        <w:t>in the active voice.</w:t>
      </w:r>
    </w:p>
    <w:p w14:paraId="330F92E3" w14:textId="7C12F746" w:rsidR="00235D34" w:rsidRDefault="00235D34" w:rsidP="00235D34">
      <w:pPr>
        <w:pStyle w:val="ListParagraph"/>
        <w:widowControl w:val="0"/>
        <w:numPr>
          <w:ilvl w:val="0"/>
          <w:numId w:val="11"/>
        </w:numPr>
        <w:autoSpaceDE w:val="0"/>
        <w:autoSpaceDN w:val="0"/>
        <w:adjustRightInd w:val="0"/>
        <w:spacing w:after="240"/>
        <w:rPr>
          <w:rFonts w:ascii="Times" w:hAnsi="Times" w:cs="Times"/>
        </w:rPr>
      </w:pPr>
      <w:r>
        <w:rPr>
          <w:rFonts w:ascii="Times" w:hAnsi="Times" w:cs="Times"/>
        </w:rPr>
        <w:t>Write in 3</w:t>
      </w:r>
      <w:r w:rsidRPr="00235D34">
        <w:rPr>
          <w:rFonts w:ascii="Times" w:hAnsi="Times" w:cs="Times"/>
          <w:vertAlign w:val="superscript"/>
        </w:rPr>
        <w:t>rd</w:t>
      </w:r>
      <w:r>
        <w:rPr>
          <w:rFonts w:ascii="Times" w:hAnsi="Times" w:cs="Times"/>
        </w:rPr>
        <w:t xml:space="preserve"> person</w:t>
      </w:r>
    </w:p>
    <w:p w14:paraId="6E3A81A0" w14:textId="132EDC96" w:rsidR="00235D34" w:rsidRDefault="00CE40FF" w:rsidP="00235D34">
      <w:pPr>
        <w:pStyle w:val="ListParagraph"/>
        <w:widowControl w:val="0"/>
        <w:numPr>
          <w:ilvl w:val="0"/>
          <w:numId w:val="11"/>
        </w:numPr>
        <w:autoSpaceDE w:val="0"/>
        <w:autoSpaceDN w:val="0"/>
        <w:adjustRightInd w:val="0"/>
        <w:spacing w:after="240"/>
        <w:rPr>
          <w:rFonts w:ascii="Times" w:hAnsi="Times" w:cs="Times"/>
        </w:rPr>
      </w:pPr>
      <w:r>
        <w:rPr>
          <w:rFonts w:ascii="Times" w:hAnsi="Times" w:cs="Times"/>
        </w:rPr>
        <w:t>Focus on the type of language you are using and the effect you want to achieve. Consider using adjectives and other persuasive techniques to add greater effect.</w:t>
      </w:r>
    </w:p>
    <w:p w14:paraId="25CEEB85" w14:textId="33DECA3B" w:rsidR="00235D34" w:rsidRDefault="00235D34" w:rsidP="00235D34">
      <w:pPr>
        <w:pStyle w:val="ListParagraph"/>
        <w:widowControl w:val="0"/>
        <w:numPr>
          <w:ilvl w:val="0"/>
          <w:numId w:val="11"/>
        </w:numPr>
        <w:autoSpaceDE w:val="0"/>
        <w:autoSpaceDN w:val="0"/>
        <w:adjustRightInd w:val="0"/>
        <w:spacing w:after="240"/>
        <w:rPr>
          <w:rFonts w:ascii="Times" w:hAnsi="Times" w:cs="Times"/>
        </w:rPr>
      </w:pPr>
      <w:r>
        <w:rPr>
          <w:rFonts w:ascii="Times" w:hAnsi="Times" w:cs="Times"/>
        </w:rPr>
        <w:t>Include profound quotes from the participants of the exhibition to engage the reader’s interest</w:t>
      </w:r>
    </w:p>
    <w:p w14:paraId="315563B4" w14:textId="5AB84931" w:rsidR="00235D34" w:rsidRPr="00235D34" w:rsidRDefault="00CE40FF" w:rsidP="00235D34">
      <w:pPr>
        <w:pStyle w:val="ListParagraph"/>
        <w:widowControl w:val="0"/>
        <w:numPr>
          <w:ilvl w:val="0"/>
          <w:numId w:val="11"/>
        </w:numPr>
        <w:autoSpaceDE w:val="0"/>
        <w:autoSpaceDN w:val="0"/>
        <w:adjustRightInd w:val="0"/>
        <w:spacing w:after="240"/>
        <w:rPr>
          <w:rFonts w:ascii="Times" w:hAnsi="Times" w:cs="Times"/>
        </w:rPr>
      </w:pPr>
      <w:r>
        <w:rPr>
          <w:rFonts w:ascii="Times" w:hAnsi="Times" w:cs="Times"/>
        </w:rPr>
        <w:t>Check your grammar and spelling carefully.</w:t>
      </w:r>
      <w:r w:rsidR="00E46291">
        <w:rPr>
          <w:rFonts w:ascii="Times" w:hAnsi="Times" w:cs="Times"/>
        </w:rPr>
        <w:t>- ask a friend to check too.</w:t>
      </w:r>
    </w:p>
    <w:p w14:paraId="5B8CA211" w14:textId="77777777" w:rsidR="00235D34" w:rsidRDefault="00235D34" w:rsidP="005A5EC0">
      <w:pPr>
        <w:rPr>
          <w:b/>
        </w:rPr>
      </w:pPr>
    </w:p>
    <w:p w14:paraId="1DCCACBA" w14:textId="41A7844E" w:rsidR="005A5EC0" w:rsidRDefault="005A5EC0" w:rsidP="005A5EC0">
      <w:pPr>
        <w:rPr>
          <w:b/>
        </w:rPr>
      </w:pPr>
      <w:r>
        <w:rPr>
          <w:b/>
        </w:rPr>
        <w:t>For more information about Early European Settlement, watch the following videos:</w:t>
      </w:r>
    </w:p>
    <w:p w14:paraId="528B7F39" w14:textId="77777777" w:rsidR="005A5EC0" w:rsidRPr="005A5EC0" w:rsidRDefault="005A5EC0" w:rsidP="005A5EC0">
      <w:pPr>
        <w:rPr>
          <w:b/>
        </w:rPr>
      </w:pPr>
    </w:p>
    <w:p w14:paraId="500B2CF1" w14:textId="77777777" w:rsidR="005A5EC0" w:rsidRDefault="005A5EC0" w:rsidP="005A5EC0">
      <w:pPr>
        <w:rPr>
          <w:b/>
        </w:rPr>
      </w:pPr>
      <w:hyperlink r:id="rId8" w:history="1">
        <w:r w:rsidRPr="00F732FC">
          <w:rPr>
            <w:rStyle w:val="Hyperlink"/>
            <w:b/>
          </w:rPr>
          <w:t>http://splash</w:t>
        </w:r>
        <w:r w:rsidRPr="00F732FC">
          <w:rPr>
            <w:rStyle w:val="Hyperlink"/>
            <w:b/>
          </w:rPr>
          <w:t>.</w:t>
        </w:r>
        <w:r w:rsidRPr="00F732FC">
          <w:rPr>
            <w:rStyle w:val="Hyperlink"/>
            <w:b/>
          </w:rPr>
          <w:t>abc.net.au/home#!/media/2443619/impact-of-european-settlement-on-aboriginal-tasmanians</w:t>
        </w:r>
      </w:hyperlink>
    </w:p>
    <w:p w14:paraId="57C7FD6E" w14:textId="77777777" w:rsidR="005A5EC0" w:rsidRDefault="005A5EC0" w:rsidP="005A5EC0">
      <w:pPr>
        <w:rPr>
          <w:b/>
        </w:rPr>
      </w:pPr>
    </w:p>
    <w:p w14:paraId="2E5243AC" w14:textId="77777777" w:rsidR="005A5EC0" w:rsidRDefault="005A5EC0" w:rsidP="005A5EC0">
      <w:pPr>
        <w:rPr>
          <w:b/>
        </w:rPr>
      </w:pPr>
      <w:hyperlink r:id="rId9" w:history="1">
        <w:r w:rsidRPr="00F732FC">
          <w:rPr>
            <w:rStyle w:val="Hyperlink"/>
            <w:b/>
          </w:rPr>
          <w:t>http://splash.abc.net.au/home#!/media/2443651/interactions-between-europeans-and-aboriginal-tasmanians</w:t>
        </w:r>
      </w:hyperlink>
    </w:p>
    <w:p w14:paraId="24FAE7BE" w14:textId="77777777" w:rsidR="005A5EC0" w:rsidRDefault="005A5EC0" w:rsidP="005A5EC0"/>
    <w:p w14:paraId="79942908" w14:textId="77777777" w:rsidR="000570F9" w:rsidRDefault="000570F9" w:rsidP="000B3234">
      <w:pPr>
        <w:rPr>
          <w:b/>
        </w:rPr>
      </w:pPr>
    </w:p>
    <w:p w14:paraId="6DA15A09" w14:textId="33146D9B" w:rsidR="000B3234" w:rsidRDefault="00720201" w:rsidP="000B3234">
      <w:pPr>
        <w:rPr>
          <w:b/>
        </w:rPr>
      </w:pPr>
      <w:r w:rsidRPr="00B31F13">
        <w:rPr>
          <w:b/>
        </w:rPr>
        <w:lastRenderedPageBreak/>
        <w:t>Achievement Standards Rubric</w:t>
      </w:r>
    </w:p>
    <w:p w14:paraId="18263B6A" w14:textId="77777777" w:rsidR="00B31F13" w:rsidRPr="00B31F13" w:rsidRDefault="00B31F13" w:rsidP="000B3234">
      <w:pPr>
        <w:rPr>
          <w:b/>
        </w:rPr>
      </w:pPr>
    </w:p>
    <w:tbl>
      <w:tblPr>
        <w:tblStyle w:val="TableGrid"/>
        <w:tblW w:w="10961" w:type="dxa"/>
        <w:tblLook w:val="04A0" w:firstRow="1" w:lastRow="0" w:firstColumn="1" w:lastColumn="0" w:noHBand="0" w:noVBand="1"/>
      </w:tblPr>
      <w:tblGrid>
        <w:gridCol w:w="1822"/>
        <w:gridCol w:w="1824"/>
        <w:gridCol w:w="1824"/>
        <w:gridCol w:w="1855"/>
        <w:gridCol w:w="1818"/>
        <w:gridCol w:w="1818"/>
      </w:tblGrid>
      <w:tr w:rsidR="00720201" w14:paraId="56DCF914" w14:textId="77777777" w:rsidTr="0066034B">
        <w:trPr>
          <w:trHeight w:val="598"/>
        </w:trPr>
        <w:tc>
          <w:tcPr>
            <w:tcW w:w="1822" w:type="dxa"/>
            <w:shd w:val="clear" w:color="auto" w:fill="C6D9F1" w:themeFill="text2" w:themeFillTint="33"/>
          </w:tcPr>
          <w:p w14:paraId="3EEBD303" w14:textId="77777777" w:rsidR="00720201" w:rsidRDefault="00720201" w:rsidP="0066034B">
            <w:pPr>
              <w:rPr>
                <w:rFonts w:ascii="Wawati SC Regular" w:eastAsia="Wawati SC Regular" w:hAnsi="Wawati SC Regular"/>
                <w:sz w:val="32"/>
              </w:rPr>
            </w:pPr>
          </w:p>
        </w:tc>
        <w:tc>
          <w:tcPr>
            <w:tcW w:w="1824" w:type="dxa"/>
            <w:shd w:val="clear" w:color="auto" w:fill="C6D9F1" w:themeFill="text2" w:themeFillTint="33"/>
            <w:vAlign w:val="center"/>
          </w:tcPr>
          <w:p w14:paraId="780AEE62"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A</w:t>
            </w:r>
          </w:p>
        </w:tc>
        <w:tc>
          <w:tcPr>
            <w:tcW w:w="1824" w:type="dxa"/>
            <w:shd w:val="clear" w:color="auto" w:fill="C6D9F1" w:themeFill="text2" w:themeFillTint="33"/>
            <w:vAlign w:val="center"/>
          </w:tcPr>
          <w:p w14:paraId="56680CB4"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B</w:t>
            </w:r>
          </w:p>
        </w:tc>
        <w:tc>
          <w:tcPr>
            <w:tcW w:w="1855" w:type="dxa"/>
            <w:shd w:val="clear" w:color="auto" w:fill="C6D9F1" w:themeFill="text2" w:themeFillTint="33"/>
            <w:vAlign w:val="center"/>
          </w:tcPr>
          <w:p w14:paraId="70BC2CD4"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C</w:t>
            </w:r>
          </w:p>
        </w:tc>
        <w:tc>
          <w:tcPr>
            <w:tcW w:w="1818" w:type="dxa"/>
            <w:shd w:val="clear" w:color="auto" w:fill="C6D9F1" w:themeFill="text2" w:themeFillTint="33"/>
            <w:vAlign w:val="center"/>
          </w:tcPr>
          <w:p w14:paraId="7E10C03E"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D</w:t>
            </w:r>
          </w:p>
        </w:tc>
        <w:tc>
          <w:tcPr>
            <w:tcW w:w="1818" w:type="dxa"/>
            <w:shd w:val="clear" w:color="auto" w:fill="C6D9F1" w:themeFill="text2" w:themeFillTint="33"/>
            <w:vAlign w:val="center"/>
          </w:tcPr>
          <w:p w14:paraId="63ABF4D8"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E</w:t>
            </w:r>
          </w:p>
        </w:tc>
      </w:tr>
      <w:tr w:rsidR="00720201" w:rsidRPr="007D6D58" w14:paraId="6BAAC6BF" w14:textId="77777777" w:rsidTr="0066034B">
        <w:trPr>
          <w:trHeight w:val="1146"/>
        </w:trPr>
        <w:tc>
          <w:tcPr>
            <w:tcW w:w="1822" w:type="dxa"/>
            <w:shd w:val="clear" w:color="auto" w:fill="C6D9F1" w:themeFill="text2" w:themeFillTint="33"/>
            <w:vAlign w:val="center"/>
          </w:tcPr>
          <w:p w14:paraId="6B73AFEA" w14:textId="1DA1BE4A" w:rsidR="00720201" w:rsidRPr="007D6D58" w:rsidRDefault="005D29FF" w:rsidP="005D29FF">
            <w:pPr>
              <w:jc w:val="center"/>
              <w:rPr>
                <w:rFonts w:ascii="Arial" w:eastAsia="Wawati SC Regular" w:hAnsi="Arial" w:cs="Arial"/>
                <w:sz w:val="16"/>
              </w:rPr>
            </w:pPr>
            <w:r>
              <w:rPr>
                <w:rFonts w:ascii="Arial" w:hAnsi="Arial" w:cs="Arial"/>
                <w:sz w:val="20"/>
                <w:szCs w:val="20"/>
              </w:rPr>
              <w:t>E</w:t>
            </w:r>
            <w:r w:rsidR="007C4143" w:rsidRPr="007C4143">
              <w:rPr>
                <w:rFonts w:ascii="Arial" w:hAnsi="Arial" w:cs="Arial"/>
                <w:sz w:val="20"/>
                <w:szCs w:val="20"/>
              </w:rPr>
              <w:t>valuate and integrate ideas and information from texts to form own interpretations</w:t>
            </w:r>
            <w:r w:rsidR="007C4143">
              <w:rPr>
                <w:rFonts w:ascii="Arial" w:hAnsi="Arial" w:cs="Arial"/>
              </w:rPr>
              <w:t>.</w:t>
            </w:r>
          </w:p>
        </w:tc>
        <w:tc>
          <w:tcPr>
            <w:tcW w:w="1824" w:type="dxa"/>
          </w:tcPr>
          <w:p w14:paraId="50308F14" w14:textId="204F7E0D" w:rsidR="00720201" w:rsidRPr="007D6D58" w:rsidRDefault="00D35C16" w:rsidP="00D35C16">
            <w:pPr>
              <w:rPr>
                <w:rFonts w:ascii="Arial" w:eastAsia="Wawati SC Regular" w:hAnsi="Arial" w:cs="Arial"/>
                <w:sz w:val="16"/>
              </w:rPr>
            </w:pPr>
            <w:r>
              <w:rPr>
                <w:rFonts w:ascii="Arial" w:eastAsia="Wawati SC Regular" w:hAnsi="Arial" w:cs="Arial"/>
                <w:sz w:val="16"/>
              </w:rPr>
              <w:t xml:space="preserve">Demonstrates </w:t>
            </w:r>
            <w:r>
              <w:rPr>
                <w:rFonts w:ascii="Arial" w:eastAsia="Wawati SC Regular" w:hAnsi="Arial" w:cs="Arial"/>
                <w:sz w:val="16"/>
              </w:rPr>
              <w:t xml:space="preserve">high and detailed level of </w:t>
            </w:r>
            <w:r>
              <w:rPr>
                <w:rFonts w:ascii="Arial" w:eastAsia="Wawati SC Regular" w:hAnsi="Arial" w:cs="Arial"/>
                <w:sz w:val="16"/>
              </w:rPr>
              <w:t xml:space="preserve"> understanding of issues presented in texts.</w:t>
            </w:r>
          </w:p>
        </w:tc>
        <w:tc>
          <w:tcPr>
            <w:tcW w:w="1824" w:type="dxa"/>
          </w:tcPr>
          <w:p w14:paraId="71EDE1D5" w14:textId="22BFE70E" w:rsidR="00720201" w:rsidRPr="007D6D58" w:rsidRDefault="00D35C16" w:rsidP="00D35C16">
            <w:pPr>
              <w:rPr>
                <w:rFonts w:ascii="Arial" w:eastAsia="Wawati SC Regular" w:hAnsi="Arial" w:cs="Arial"/>
                <w:sz w:val="16"/>
              </w:rPr>
            </w:pPr>
            <w:r>
              <w:rPr>
                <w:rFonts w:ascii="Arial" w:eastAsia="Wawati SC Regular" w:hAnsi="Arial" w:cs="Arial"/>
                <w:sz w:val="16"/>
              </w:rPr>
              <w:t xml:space="preserve">Demonstrates good </w:t>
            </w:r>
            <w:r>
              <w:rPr>
                <w:rFonts w:ascii="Arial" w:eastAsia="Wawati SC Regular" w:hAnsi="Arial" w:cs="Arial"/>
                <w:sz w:val="16"/>
              </w:rPr>
              <w:t>understanding of issues presented in texts.</w:t>
            </w:r>
          </w:p>
        </w:tc>
        <w:tc>
          <w:tcPr>
            <w:tcW w:w="1855" w:type="dxa"/>
          </w:tcPr>
          <w:p w14:paraId="4DFD93FA" w14:textId="3438ED8E" w:rsidR="00720201" w:rsidRPr="007D6D58" w:rsidRDefault="00D35C16" w:rsidP="005A5EC0">
            <w:pPr>
              <w:rPr>
                <w:rFonts w:ascii="Arial" w:eastAsia="Wawati SC Regular" w:hAnsi="Arial" w:cs="Arial"/>
                <w:sz w:val="16"/>
              </w:rPr>
            </w:pPr>
            <w:r>
              <w:rPr>
                <w:rFonts w:ascii="Arial" w:eastAsia="Wawati SC Regular" w:hAnsi="Arial" w:cs="Arial"/>
                <w:sz w:val="16"/>
              </w:rPr>
              <w:t>Demonstrates solid</w:t>
            </w:r>
            <w:r w:rsidR="00D973CE">
              <w:rPr>
                <w:rFonts w:ascii="Arial" w:eastAsia="Wawati SC Regular" w:hAnsi="Arial" w:cs="Arial"/>
                <w:sz w:val="16"/>
              </w:rPr>
              <w:t xml:space="preserve"> understanding of issues presented in </w:t>
            </w:r>
            <w:r>
              <w:rPr>
                <w:rFonts w:ascii="Arial" w:eastAsia="Wawati SC Regular" w:hAnsi="Arial" w:cs="Arial"/>
                <w:sz w:val="16"/>
              </w:rPr>
              <w:t xml:space="preserve">the </w:t>
            </w:r>
            <w:r w:rsidR="00D973CE">
              <w:rPr>
                <w:rFonts w:ascii="Arial" w:eastAsia="Wawati SC Regular" w:hAnsi="Arial" w:cs="Arial"/>
                <w:sz w:val="16"/>
              </w:rPr>
              <w:t>texts.</w:t>
            </w:r>
          </w:p>
        </w:tc>
        <w:tc>
          <w:tcPr>
            <w:tcW w:w="1818" w:type="dxa"/>
          </w:tcPr>
          <w:p w14:paraId="1422B15E" w14:textId="16791EDE" w:rsidR="00720201" w:rsidRPr="007D6D58" w:rsidRDefault="00D35C16" w:rsidP="00D35C16">
            <w:pPr>
              <w:rPr>
                <w:rFonts w:ascii="Arial" w:eastAsia="Wawati SC Regular" w:hAnsi="Arial" w:cs="Arial"/>
                <w:sz w:val="16"/>
              </w:rPr>
            </w:pPr>
            <w:r>
              <w:rPr>
                <w:rFonts w:ascii="Arial" w:eastAsia="Wawati SC Regular" w:hAnsi="Arial" w:cs="Arial"/>
                <w:sz w:val="16"/>
              </w:rPr>
              <w:t xml:space="preserve">Demonstrates </w:t>
            </w:r>
            <w:r>
              <w:rPr>
                <w:rFonts w:ascii="Arial" w:eastAsia="Wawati SC Regular" w:hAnsi="Arial" w:cs="Arial"/>
                <w:sz w:val="16"/>
              </w:rPr>
              <w:t>some</w:t>
            </w:r>
            <w:r>
              <w:rPr>
                <w:rFonts w:ascii="Arial" w:eastAsia="Wawati SC Regular" w:hAnsi="Arial" w:cs="Arial"/>
                <w:sz w:val="16"/>
              </w:rPr>
              <w:t xml:space="preserve"> understanding of issues presented in </w:t>
            </w:r>
            <w:r>
              <w:rPr>
                <w:rFonts w:ascii="Arial" w:eastAsia="Wawati SC Regular" w:hAnsi="Arial" w:cs="Arial"/>
                <w:sz w:val="16"/>
              </w:rPr>
              <w:t xml:space="preserve">the </w:t>
            </w:r>
            <w:r>
              <w:rPr>
                <w:rFonts w:ascii="Arial" w:eastAsia="Wawati SC Regular" w:hAnsi="Arial" w:cs="Arial"/>
                <w:sz w:val="16"/>
              </w:rPr>
              <w:t>texts.</w:t>
            </w:r>
          </w:p>
        </w:tc>
        <w:tc>
          <w:tcPr>
            <w:tcW w:w="1818" w:type="dxa"/>
          </w:tcPr>
          <w:p w14:paraId="11FB2AEF" w14:textId="4185FAC9" w:rsidR="00720201" w:rsidRPr="007D6D58" w:rsidRDefault="005A5EC0" w:rsidP="0066034B">
            <w:pPr>
              <w:rPr>
                <w:rFonts w:ascii="Arial" w:eastAsia="Wawati SC Regular" w:hAnsi="Arial" w:cs="Arial"/>
                <w:sz w:val="16"/>
              </w:rPr>
            </w:pPr>
            <w:r>
              <w:rPr>
                <w:rFonts w:ascii="Arial" w:eastAsia="Wawati SC Regular" w:hAnsi="Arial" w:cs="Arial"/>
                <w:sz w:val="16"/>
              </w:rPr>
              <w:t>No attempt ma</w:t>
            </w:r>
            <w:r w:rsidR="005D29FF">
              <w:rPr>
                <w:rFonts w:ascii="Arial" w:eastAsia="Wawati SC Regular" w:hAnsi="Arial" w:cs="Arial"/>
                <w:sz w:val="16"/>
              </w:rPr>
              <w:t>d</w:t>
            </w:r>
            <w:r>
              <w:rPr>
                <w:rFonts w:ascii="Arial" w:eastAsia="Wawati SC Regular" w:hAnsi="Arial" w:cs="Arial"/>
                <w:sz w:val="16"/>
              </w:rPr>
              <w:t>e</w:t>
            </w:r>
          </w:p>
        </w:tc>
      </w:tr>
      <w:tr w:rsidR="00720201" w:rsidRPr="007D6D58" w14:paraId="22489452" w14:textId="77777777" w:rsidTr="0066034B">
        <w:trPr>
          <w:trHeight w:val="186"/>
        </w:trPr>
        <w:tc>
          <w:tcPr>
            <w:tcW w:w="1822" w:type="dxa"/>
            <w:shd w:val="clear" w:color="auto" w:fill="C6D9F1" w:themeFill="text2" w:themeFillTint="33"/>
            <w:vAlign w:val="center"/>
          </w:tcPr>
          <w:p w14:paraId="7D6A93AC" w14:textId="611DAE6D" w:rsidR="00720201" w:rsidRPr="005A5EC0" w:rsidRDefault="005D29FF" w:rsidP="0066034B">
            <w:pPr>
              <w:jc w:val="center"/>
              <w:rPr>
                <w:rFonts w:ascii="Arial" w:eastAsia="Wawati SC Regular" w:hAnsi="Arial" w:cs="Arial"/>
                <w:sz w:val="20"/>
                <w:szCs w:val="20"/>
              </w:rPr>
            </w:pPr>
            <w:r>
              <w:rPr>
                <w:rFonts w:ascii="Arial" w:hAnsi="Arial" w:cs="Arial"/>
                <w:sz w:val="20"/>
                <w:szCs w:val="20"/>
              </w:rPr>
              <w:t>C</w:t>
            </w:r>
            <w:r w:rsidR="005A5EC0" w:rsidRPr="005A5EC0">
              <w:rPr>
                <w:rFonts w:ascii="Arial" w:hAnsi="Arial" w:cs="Arial"/>
                <w:sz w:val="20"/>
                <w:szCs w:val="20"/>
              </w:rPr>
              <w:t>reate texts that respond to issues, interpreting and integrating ideas from other texts.</w:t>
            </w:r>
          </w:p>
        </w:tc>
        <w:tc>
          <w:tcPr>
            <w:tcW w:w="1824" w:type="dxa"/>
          </w:tcPr>
          <w:p w14:paraId="7CB02451" w14:textId="3F1D01C4" w:rsidR="00720201" w:rsidRDefault="00D35C16" w:rsidP="0066034B">
            <w:pPr>
              <w:rPr>
                <w:rFonts w:ascii="Arial" w:eastAsia="Wawati SC Regular" w:hAnsi="Arial" w:cs="Arial"/>
                <w:sz w:val="16"/>
              </w:rPr>
            </w:pPr>
            <w:r>
              <w:rPr>
                <w:rFonts w:ascii="Arial" w:eastAsia="Wawati SC Regular" w:hAnsi="Arial" w:cs="Arial"/>
                <w:sz w:val="16"/>
              </w:rPr>
              <w:t xml:space="preserve">Inclusion of </w:t>
            </w:r>
            <w:r>
              <w:rPr>
                <w:rFonts w:ascii="Arial" w:eastAsia="Wawati SC Regular" w:hAnsi="Arial" w:cs="Arial"/>
                <w:sz w:val="16"/>
              </w:rPr>
              <w:t xml:space="preserve">highly </w:t>
            </w:r>
            <w:r>
              <w:rPr>
                <w:rFonts w:ascii="Arial" w:eastAsia="Wawati SC Regular" w:hAnsi="Arial" w:cs="Arial"/>
                <w:sz w:val="16"/>
              </w:rPr>
              <w:t>accurate and relevant information.</w:t>
            </w:r>
          </w:p>
        </w:tc>
        <w:tc>
          <w:tcPr>
            <w:tcW w:w="1824" w:type="dxa"/>
          </w:tcPr>
          <w:p w14:paraId="0C6E3AEE" w14:textId="3E23C617" w:rsidR="00720201" w:rsidRDefault="00D35C16" w:rsidP="0066034B">
            <w:pPr>
              <w:rPr>
                <w:rFonts w:ascii="Arial" w:eastAsia="Wawati SC Regular" w:hAnsi="Arial" w:cs="Arial"/>
                <w:sz w:val="16"/>
              </w:rPr>
            </w:pPr>
            <w:r>
              <w:rPr>
                <w:rFonts w:ascii="Arial" w:eastAsia="Wawati SC Regular" w:hAnsi="Arial" w:cs="Arial"/>
                <w:sz w:val="16"/>
              </w:rPr>
              <w:t xml:space="preserve">Inclusion of </w:t>
            </w:r>
            <w:r w:rsidR="00AE6B24">
              <w:rPr>
                <w:rFonts w:ascii="Arial" w:eastAsia="Wawati SC Regular" w:hAnsi="Arial" w:cs="Arial"/>
                <w:sz w:val="16"/>
              </w:rPr>
              <w:t xml:space="preserve">all </w:t>
            </w:r>
            <w:r>
              <w:rPr>
                <w:rFonts w:ascii="Arial" w:eastAsia="Wawati SC Regular" w:hAnsi="Arial" w:cs="Arial"/>
                <w:sz w:val="16"/>
              </w:rPr>
              <w:t>accurate and relevant information.</w:t>
            </w:r>
          </w:p>
        </w:tc>
        <w:tc>
          <w:tcPr>
            <w:tcW w:w="1855" w:type="dxa"/>
          </w:tcPr>
          <w:p w14:paraId="7BD7678B" w14:textId="4854041D" w:rsidR="00720201" w:rsidRDefault="00D973CE" w:rsidP="005A5EC0">
            <w:pPr>
              <w:rPr>
                <w:rFonts w:ascii="Arial" w:eastAsia="Wawati SC Regular" w:hAnsi="Arial" w:cs="Arial"/>
                <w:sz w:val="16"/>
              </w:rPr>
            </w:pPr>
            <w:r>
              <w:rPr>
                <w:rFonts w:ascii="Arial" w:eastAsia="Wawati SC Regular" w:hAnsi="Arial" w:cs="Arial"/>
                <w:sz w:val="16"/>
              </w:rPr>
              <w:t xml:space="preserve">Inclusion of </w:t>
            </w:r>
            <w:r w:rsidR="00D35C16">
              <w:rPr>
                <w:rFonts w:ascii="Arial" w:eastAsia="Wawati SC Regular" w:hAnsi="Arial" w:cs="Arial"/>
                <w:sz w:val="16"/>
              </w:rPr>
              <w:t xml:space="preserve">mostly </w:t>
            </w:r>
            <w:r>
              <w:rPr>
                <w:rFonts w:ascii="Arial" w:eastAsia="Wawati SC Regular" w:hAnsi="Arial" w:cs="Arial"/>
                <w:sz w:val="16"/>
              </w:rPr>
              <w:t>accurate and relevant information.</w:t>
            </w:r>
          </w:p>
        </w:tc>
        <w:tc>
          <w:tcPr>
            <w:tcW w:w="1818" w:type="dxa"/>
          </w:tcPr>
          <w:p w14:paraId="11AC2A59" w14:textId="4794FBEB" w:rsidR="00720201" w:rsidRDefault="00D35C16" w:rsidP="00D35C16">
            <w:pPr>
              <w:rPr>
                <w:rFonts w:ascii="Arial" w:eastAsia="Wawati SC Regular" w:hAnsi="Arial" w:cs="Arial"/>
                <w:sz w:val="16"/>
              </w:rPr>
            </w:pPr>
            <w:r>
              <w:rPr>
                <w:rFonts w:ascii="Arial" w:eastAsia="Wawati SC Regular" w:hAnsi="Arial" w:cs="Arial"/>
                <w:sz w:val="16"/>
              </w:rPr>
              <w:t>Inclusion of some accurate and relevant information.</w:t>
            </w:r>
          </w:p>
        </w:tc>
        <w:tc>
          <w:tcPr>
            <w:tcW w:w="1818" w:type="dxa"/>
          </w:tcPr>
          <w:p w14:paraId="14E14CB6" w14:textId="649218AC" w:rsidR="00720201" w:rsidRDefault="005A5EC0" w:rsidP="0066034B">
            <w:pPr>
              <w:rPr>
                <w:rFonts w:ascii="Arial" w:eastAsia="Wawati SC Regular" w:hAnsi="Arial" w:cs="Arial"/>
                <w:sz w:val="16"/>
              </w:rPr>
            </w:pPr>
            <w:r>
              <w:rPr>
                <w:rFonts w:ascii="Arial" w:eastAsia="Wawati SC Regular" w:hAnsi="Arial" w:cs="Arial"/>
                <w:sz w:val="16"/>
              </w:rPr>
              <w:t>No attempt made.</w:t>
            </w:r>
          </w:p>
        </w:tc>
      </w:tr>
      <w:tr w:rsidR="00720201" w:rsidRPr="007D6D58" w14:paraId="36B293ED" w14:textId="77777777" w:rsidTr="0066034B">
        <w:trPr>
          <w:trHeight w:val="186"/>
        </w:trPr>
        <w:tc>
          <w:tcPr>
            <w:tcW w:w="1822" w:type="dxa"/>
            <w:shd w:val="clear" w:color="auto" w:fill="C6D9F1" w:themeFill="text2" w:themeFillTint="33"/>
            <w:vAlign w:val="center"/>
          </w:tcPr>
          <w:p w14:paraId="556EDC17" w14:textId="77777777" w:rsidR="00720201" w:rsidRDefault="00720201" w:rsidP="0066034B">
            <w:pPr>
              <w:jc w:val="center"/>
              <w:rPr>
                <w:rFonts w:ascii="Arial" w:eastAsia="Wawati SC Regular" w:hAnsi="Arial" w:cs="Arial"/>
                <w:sz w:val="16"/>
              </w:rPr>
            </w:pPr>
          </w:p>
          <w:p w14:paraId="6AAD941F" w14:textId="77777777" w:rsidR="00720201" w:rsidRDefault="00720201" w:rsidP="0066034B">
            <w:pPr>
              <w:jc w:val="center"/>
              <w:rPr>
                <w:rFonts w:ascii="Arial" w:eastAsia="Wawati SC Regular" w:hAnsi="Arial" w:cs="Arial"/>
                <w:sz w:val="16"/>
              </w:rPr>
            </w:pPr>
          </w:p>
          <w:p w14:paraId="20184A85" w14:textId="15EFC943" w:rsidR="00720201" w:rsidRPr="005A5EC0" w:rsidRDefault="00B32861" w:rsidP="0066034B">
            <w:pPr>
              <w:jc w:val="center"/>
              <w:rPr>
                <w:rFonts w:ascii="Arial" w:eastAsia="Wawati SC Regular" w:hAnsi="Arial" w:cs="Arial"/>
                <w:sz w:val="20"/>
                <w:szCs w:val="20"/>
              </w:rPr>
            </w:pPr>
            <w:r>
              <w:rPr>
                <w:rFonts w:ascii="Arial" w:hAnsi="Arial" w:cs="Arial"/>
                <w:sz w:val="20"/>
                <w:szCs w:val="20"/>
              </w:rPr>
              <w:t>D</w:t>
            </w:r>
            <w:r w:rsidR="005A5EC0" w:rsidRPr="005A5EC0">
              <w:rPr>
                <w:rFonts w:ascii="Arial" w:hAnsi="Arial" w:cs="Arial"/>
                <w:sz w:val="20"/>
                <w:szCs w:val="20"/>
              </w:rPr>
              <w:t>emonstrate how manipulating language features and images can create innovative texts.</w:t>
            </w:r>
          </w:p>
          <w:p w14:paraId="5EEFA150" w14:textId="77777777" w:rsidR="00720201" w:rsidRDefault="00720201" w:rsidP="0066034B">
            <w:pPr>
              <w:jc w:val="center"/>
              <w:rPr>
                <w:rFonts w:ascii="Arial" w:eastAsia="Wawati SC Regular" w:hAnsi="Arial" w:cs="Arial"/>
                <w:sz w:val="16"/>
              </w:rPr>
            </w:pPr>
          </w:p>
        </w:tc>
        <w:tc>
          <w:tcPr>
            <w:tcW w:w="1824" w:type="dxa"/>
          </w:tcPr>
          <w:p w14:paraId="2A0C6177" w14:textId="761808B9" w:rsidR="00720201" w:rsidRDefault="00E46291" w:rsidP="005A5EC0">
            <w:pPr>
              <w:rPr>
                <w:rFonts w:ascii="Arial" w:eastAsia="Wawati SC Regular" w:hAnsi="Arial" w:cs="Arial"/>
                <w:sz w:val="16"/>
              </w:rPr>
            </w:pPr>
            <w:r>
              <w:rPr>
                <w:rFonts w:ascii="Arial" w:eastAsia="Wawati SC Regular" w:hAnsi="Arial" w:cs="Arial"/>
                <w:sz w:val="16"/>
              </w:rPr>
              <w:t xml:space="preserve">Writing is carefully crafted to be succinct and precise, meets the 100 word limit and </w:t>
            </w:r>
            <w:r w:rsidR="00D35C16">
              <w:rPr>
                <w:rFonts w:ascii="Arial" w:eastAsia="Wawati SC Regular" w:hAnsi="Arial" w:cs="Arial"/>
                <w:sz w:val="16"/>
              </w:rPr>
              <w:t>highly effective language techniques have been incorporated to engage the reader.</w:t>
            </w:r>
          </w:p>
        </w:tc>
        <w:tc>
          <w:tcPr>
            <w:tcW w:w="1824" w:type="dxa"/>
          </w:tcPr>
          <w:p w14:paraId="3803DF2F" w14:textId="417CF8CC" w:rsidR="00720201" w:rsidRDefault="00E46291" w:rsidP="0066034B">
            <w:pPr>
              <w:rPr>
                <w:rFonts w:ascii="Arial" w:eastAsia="Wawati SC Regular" w:hAnsi="Arial" w:cs="Arial"/>
                <w:sz w:val="16"/>
              </w:rPr>
            </w:pPr>
            <w:r>
              <w:rPr>
                <w:rFonts w:ascii="Arial" w:eastAsia="Wawati SC Regular" w:hAnsi="Arial" w:cs="Arial"/>
                <w:sz w:val="16"/>
              </w:rPr>
              <w:t>Writing is succinct and precise, meets the 100 word limit and language techniques have been applied to engage the reader.</w:t>
            </w:r>
          </w:p>
        </w:tc>
        <w:tc>
          <w:tcPr>
            <w:tcW w:w="1855" w:type="dxa"/>
          </w:tcPr>
          <w:p w14:paraId="0795D675" w14:textId="4EA1F01C" w:rsidR="00720201" w:rsidRDefault="00E46291" w:rsidP="00E46291">
            <w:pPr>
              <w:rPr>
                <w:rFonts w:ascii="Arial" w:eastAsia="Wawati SC Regular" w:hAnsi="Arial" w:cs="Arial"/>
                <w:sz w:val="16"/>
              </w:rPr>
            </w:pPr>
            <w:r>
              <w:rPr>
                <w:rFonts w:ascii="Arial" w:eastAsia="Wawati SC Regular" w:hAnsi="Arial" w:cs="Arial"/>
                <w:sz w:val="16"/>
              </w:rPr>
              <w:t>Writing</w:t>
            </w:r>
            <w:r w:rsidR="00D973CE">
              <w:rPr>
                <w:rFonts w:ascii="Arial" w:eastAsia="Wawati SC Regular" w:hAnsi="Arial" w:cs="Arial"/>
                <w:sz w:val="16"/>
              </w:rPr>
              <w:t xml:space="preserve"> </w:t>
            </w:r>
            <w:r>
              <w:rPr>
                <w:rFonts w:ascii="Arial" w:eastAsia="Wawati SC Regular" w:hAnsi="Arial" w:cs="Arial"/>
                <w:sz w:val="16"/>
              </w:rPr>
              <w:t>meets</w:t>
            </w:r>
            <w:r w:rsidR="00D973CE">
              <w:rPr>
                <w:rFonts w:ascii="Arial" w:eastAsia="Wawati SC Regular" w:hAnsi="Arial" w:cs="Arial"/>
                <w:sz w:val="16"/>
              </w:rPr>
              <w:t xml:space="preserve"> 100 word limit</w:t>
            </w:r>
            <w:r>
              <w:rPr>
                <w:rFonts w:ascii="Arial" w:eastAsia="Wawati SC Regular" w:hAnsi="Arial" w:cs="Arial"/>
                <w:sz w:val="16"/>
              </w:rPr>
              <w:t xml:space="preserve">, mostly succinct and precise and applies </w:t>
            </w:r>
            <w:r w:rsidR="00D35C16">
              <w:rPr>
                <w:rFonts w:ascii="Arial" w:eastAsia="Wawati SC Regular" w:hAnsi="Arial" w:cs="Arial"/>
                <w:sz w:val="16"/>
              </w:rPr>
              <w:t>some language techniques to engage the reader.</w:t>
            </w:r>
          </w:p>
        </w:tc>
        <w:tc>
          <w:tcPr>
            <w:tcW w:w="1818" w:type="dxa"/>
          </w:tcPr>
          <w:p w14:paraId="1A510BD1" w14:textId="6328F8C9" w:rsidR="00720201" w:rsidRDefault="00E46291" w:rsidP="00D35C16">
            <w:pPr>
              <w:rPr>
                <w:rFonts w:ascii="Arial" w:eastAsia="Wawati SC Regular" w:hAnsi="Arial" w:cs="Arial"/>
                <w:sz w:val="16"/>
              </w:rPr>
            </w:pPr>
            <w:r>
              <w:rPr>
                <w:rFonts w:ascii="Arial" w:eastAsia="Wawati SC Regular" w:hAnsi="Arial" w:cs="Arial"/>
                <w:sz w:val="16"/>
              </w:rPr>
              <w:t>Writin</w:t>
            </w:r>
            <w:r w:rsidR="00D35C16">
              <w:rPr>
                <w:rFonts w:ascii="Arial" w:eastAsia="Wawati SC Regular" w:hAnsi="Arial" w:cs="Arial"/>
                <w:sz w:val="16"/>
              </w:rPr>
              <w:t>g does not meet the word limit, some areas are succinct and/or precise. Atemp at application of at least one language technique.</w:t>
            </w:r>
          </w:p>
        </w:tc>
        <w:tc>
          <w:tcPr>
            <w:tcW w:w="1818" w:type="dxa"/>
          </w:tcPr>
          <w:p w14:paraId="323F0514" w14:textId="479E1D5F" w:rsidR="00720201" w:rsidRDefault="005A5EC0" w:rsidP="0066034B">
            <w:pPr>
              <w:rPr>
                <w:rFonts w:ascii="Arial" w:eastAsia="Wawati SC Regular" w:hAnsi="Arial" w:cs="Arial"/>
                <w:sz w:val="16"/>
              </w:rPr>
            </w:pPr>
            <w:r>
              <w:rPr>
                <w:rFonts w:ascii="Arial" w:eastAsia="Wawati SC Regular" w:hAnsi="Arial" w:cs="Arial"/>
                <w:sz w:val="16"/>
              </w:rPr>
              <w:t>No attempt made.</w:t>
            </w:r>
          </w:p>
        </w:tc>
      </w:tr>
    </w:tbl>
    <w:p w14:paraId="2E58E0F1" w14:textId="7C7377EB" w:rsidR="00211634" w:rsidRDefault="00211634" w:rsidP="005A785D">
      <w:pPr>
        <w:spacing w:after="120"/>
        <w:rPr>
          <w:lang w:val="en-AU"/>
        </w:rPr>
      </w:pPr>
    </w:p>
    <w:p w14:paraId="0A51BF8A" w14:textId="45E6EAC8" w:rsidR="00CE40FF" w:rsidRPr="00E46291" w:rsidRDefault="00CE40FF" w:rsidP="005A785D">
      <w:pPr>
        <w:spacing w:after="120"/>
        <w:rPr>
          <w:b/>
          <w:lang w:val="en-AU"/>
        </w:rPr>
      </w:pPr>
      <w:r w:rsidRPr="00E46291">
        <w:rPr>
          <w:b/>
          <w:lang w:val="en-AU"/>
        </w:rPr>
        <w:t>Re</w:t>
      </w:r>
      <w:r w:rsidR="00E46291" w:rsidRPr="00E46291">
        <w:rPr>
          <w:b/>
          <w:lang w:val="en-AU"/>
        </w:rPr>
        <w:t>ferences</w:t>
      </w:r>
    </w:p>
    <w:p w14:paraId="3E15BE7E" w14:textId="77777777" w:rsidR="00E46291" w:rsidRDefault="00E46291" w:rsidP="005A785D">
      <w:pPr>
        <w:spacing w:after="120"/>
        <w:rPr>
          <w:lang w:val="en-AU"/>
        </w:rPr>
      </w:pPr>
    </w:p>
    <w:p w14:paraId="44A5B9A1" w14:textId="5FF7A1A3" w:rsidR="00CE40FF" w:rsidRDefault="00CE40FF" w:rsidP="005A785D">
      <w:pPr>
        <w:spacing w:after="120"/>
        <w:rPr>
          <w:lang w:val="en-AU"/>
        </w:rPr>
      </w:pPr>
      <w:r>
        <w:rPr>
          <w:lang w:val="en-AU"/>
        </w:rPr>
        <w:t>‘How did Aboriginal Australians Resist British Colonisation?’, accessed 21</w:t>
      </w:r>
      <w:r w:rsidRPr="00CE40FF">
        <w:rPr>
          <w:vertAlign w:val="superscript"/>
          <w:lang w:val="en-AU"/>
        </w:rPr>
        <w:t>st</w:t>
      </w:r>
      <w:r>
        <w:rPr>
          <w:lang w:val="en-AU"/>
        </w:rPr>
        <w:t xml:space="preserve"> May 2017</w:t>
      </w:r>
    </w:p>
    <w:p w14:paraId="2CAEF4EA" w14:textId="3CC38CBB" w:rsidR="00CE40FF" w:rsidRDefault="00CE40FF" w:rsidP="005A785D">
      <w:pPr>
        <w:spacing w:after="120"/>
        <w:rPr>
          <w:lang w:val="en-AU"/>
        </w:rPr>
      </w:pPr>
      <w:hyperlink r:id="rId10" w:history="1">
        <w:r w:rsidRPr="00F732FC">
          <w:rPr>
            <w:rStyle w:val="Hyperlink"/>
            <w:lang w:val="en-AU"/>
          </w:rPr>
          <w:t>http://www.nma.gov.au/__data/assets/pdf_file/0007/18997/Aboriginal_resist_colonisation_colour_Oct2012.pdf</w:t>
        </w:r>
      </w:hyperlink>
    </w:p>
    <w:p w14:paraId="32DE1E1A" w14:textId="77777777" w:rsidR="00CE40FF" w:rsidRDefault="00CE40FF" w:rsidP="005A785D">
      <w:pPr>
        <w:spacing w:after="120"/>
        <w:rPr>
          <w:lang w:val="en-AU"/>
        </w:rPr>
      </w:pPr>
    </w:p>
    <w:p w14:paraId="07C1D588" w14:textId="2BB4E5CA" w:rsidR="00CE40FF" w:rsidRDefault="00CE40FF" w:rsidP="005A785D">
      <w:pPr>
        <w:spacing w:after="120"/>
        <w:rPr>
          <w:lang w:val="en-AU"/>
        </w:rPr>
      </w:pPr>
      <w:r>
        <w:rPr>
          <w:lang w:val="en-AU"/>
        </w:rPr>
        <w:t>‘First Australians’ in ‘Humanities Alive 3’, accessed 21</w:t>
      </w:r>
      <w:r w:rsidRPr="00CE40FF">
        <w:rPr>
          <w:vertAlign w:val="superscript"/>
          <w:lang w:val="en-AU"/>
        </w:rPr>
        <w:t>st</w:t>
      </w:r>
      <w:r>
        <w:rPr>
          <w:lang w:val="en-AU"/>
        </w:rPr>
        <w:t xml:space="preserve"> May 2017</w:t>
      </w:r>
      <w:r w:rsidRPr="00CE40FF">
        <w:t xml:space="preserve"> </w:t>
      </w:r>
      <w:hyperlink r:id="rId11" w:history="1">
        <w:r w:rsidRPr="00F732FC">
          <w:rPr>
            <w:rStyle w:val="Hyperlink"/>
            <w:lang w:val="en-AU"/>
          </w:rPr>
          <w:t>http://www.jaconline.com.au/humanitiesalive/ha3/downloads/HA3_01.pdf</w:t>
        </w:r>
      </w:hyperlink>
    </w:p>
    <w:p w14:paraId="5159DD2D" w14:textId="77777777" w:rsidR="00CE40FF" w:rsidRPr="00211634" w:rsidRDefault="00CE40FF" w:rsidP="005A785D">
      <w:pPr>
        <w:spacing w:after="120"/>
        <w:rPr>
          <w:lang w:val="en-AU"/>
        </w:rPr>
      </w:pPr>
    </w:p>
    <w:sectPr w:rsidR="00CE40FF" w:rsidRPr="00211634" w:rsidSect="00211634">
      <w:headerReference w:type="even" r:id="rId12"/>
      <w:headerReference w:type="default" r:id="rId13"/>
      <w:footerReference w:type="even" r:id="rId14"/>
      <w:footerReference w:type="default" r:id="rId15"/>
      <w:headerReference w:type="first" r:id="rId16"/>
      <w:footerReference w:type="first" r:id="rId17"/>
      <w:pgSz w:w="11900" w:h="16840"/>
      <w:pgMar w:top="1531" w:right="720" w:bottom="816"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055E4" w14:textId="77777777" w:rsidR="008C1415" w:rsidRDefault="008C1415" w:rsidP="000623E1">
      <w:r>
        <w:separator/>
      </w:r>
    </w:p>
  </w:endnote>
  <w:endnote w:type="continuationSeparator" w:id="0">
    <w:p w14:paraId="5D4F2772" w14:textId="77777777" w:rsidR="008C1415" w:rsidRDefault="008C1415" w:rsidP="0006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awati SC Regular">
    <w:altName w:val="Wawati SC"/>
    <w:charset w:val="86"/>
    <w:family w:val="auto"/>
    <w:pitch w:val="variable"/>
    <w:sig w:usb0="A00002FF" w:usb1="38CF7CFB" w:usb2="00000016" w:usb3="00000000" w:csb0="00040003" w:csb1="00000000"/>
  </w:font>
  <w:font w:name="Berlin Sans FB Demi">
    <w:altName w:val="Athelas"/>
    <w:charset w:val="00"/>
    <w:family w:val="swiss"/>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1E66" w14:textId="77777777" w:rsidR="00DC6225" w:rsidRDefault="00DC6225" w:rsidP="00DC6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70EA9" w14:textId="77777777" w:rsidR="00DC6225" w:rsidRDefault="00DC6225" w:rsidP="00DC62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47341" w14:textId="77777777" w:rsidR="00DC6225" w:rsidRPr="00D80D59" w:rsidRDefault="00DC6225" w:rsidP="00DC6225">
    <w:pPr>
      <w:pStyle w:val="Footer"/>
      <w:ind w:right="360"/>
      <w:rPr>
        <w:sz w:val="20"/>
        <w:szCs w:val="20"/>
      </w:rPr>
    </w:pPr>
    <w:r w:rsidRPr="00D80D59">
      <w:rPr>
        <w:sz w:val="20"/>
        <w:szCs w:val="20"/>
      </w:rPr>
      <w:tab/>
    </w:r>
    <w:r w:rsidRPr="00D80D59">
      <w:rPr>
        <w:sz w:val="20"/>
        <w:szCs w:val="20"/>
      </w:rPr>
      <w:tab/>
    </w:r>
    <w:r w:rsidRPr="00D80D59">
      <w:rPr>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249D" w14:textId="77777777" w:rsidR="006600A8" w:rsidRDefault="006600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D6D9" w14:textId="77777777" w:rsidR="008C1415" w:rsidRDefault="008C1415" w:rsidP="000623E1">
      <w:r>
        <w:separator/>
      </w:r>
    </w:p>
  </w:footnote>
  <w:footnote w:type="continuationSeparator" w:id="0">
    <w:p w14:paraId="482CE764" w14:textId="77777777" w:rsidR="008C1415" w:rsidRDefault="008C1415" w:rsidP="000623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D0F4" w14:textId="77777777" w:rsidR="006600A8" w:rsidRDefault="006600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837D" w14:textId="16F1AD06" w:rsidR="00DC6225" w:rsidRDefault="00211634">
    <w:pPr>
      <w:pStyle w:val="Header"/>
    </w:pPr>
    <w:r>
      <w:rPr>
        <w:noProof/>
        <w:sz w:val="20"/>
        <w:szCs w:val="20"/>
      </w:rPr>
      <w:drawing>
        <wp:anchor distT="0" distB="0" distL="114300" distR="114300" simplePos="0" relativeHeight="251659264" behindDoc="1" locked="0" layoutInCell="1" allowOverlap="1" wp14:anchorId="325F7CCE" wp14:editId="0EBD9E1F">
          <wp:simplePos x="0" y="0"/>
          <wp:positionH relativeFrom="column">
            <wp:posOffset>165735</wp:posOffset>
          </wp:positionH>
          <wp:positionV relativeFrom="paragraph">
            <wp:posOffset>10160</wp:posOffset>
          </wp:positionV>
          <wp:extent cx="269399" cy="360000"/>
          <wp:effectExtent l="0" t="0" r="10160" b="0"/>
          <wp:wrapNone/>
          <wp:docPr id="6" name="Picture 21" descr="Description: https://upload.wikimedia.org/wikipedia/commons/thumb/0/00/Southern_Cross_%28Victoria%29.svg/310px-Southern_Cross_%28Victoria%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s://upload.wikimedia.org/wikipedia/commons/thumb/0/00/Southern_Cross_%28Victoria%29.svg/310px-Southern_Cross_%28Victoria%29.svg.png"/>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269399" cy="360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765754E" wp14:editId="3ABA7E98">
              <wp:simplePos x="0" y="0"/>
              <wp:positionH relativeFrom="column">
                <wp:posOffset>387985</wp:posOffset>
              </wp:positionH>
              <wp:positionV relativeFrom="paragraph">
                <wp:posOffset>3810</wp:posOffset>
              </wp:positionV>
              <wp:extent cx="248412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457200"/>
                      </a:xfrm>
                      <a:prstGeom prst="rect">
                        <a:avLst/>
                      </a:prstGeom>
                      <a:noFill/>
                      <a:ln>
                        <a:noFill/>
                      </a:ln>
                      <a:effectLst/>
                      <a:extLst>
                        <a:ext uri="{C572A759-6A51-4108-AA02-DFA0A04FC94B}">
                          <ma14:wrappingTextBoxFlag xmlns:ma14="http://schemas.microsoft.com/office/mac/drawingml/2011/main"/>
                        </a:ext>
                      </a:extLst>
                    </wps:spPr>
                    <wps:txbx>
                      <w:txbxContent>
                        <w:p w14:paraId="42F9C8C0" w14:textId="77777777" w:rsidR="00DC6225" w:rsidRPr="00961629" w:rsidRDefault="00DC6225" w:rsidP="00786439">
                          <w:pPr>
                            <w:jc w:val="center"/>
                            <w:rPr>
                              <w:rFonts w:ascii="Berlin Sans FB Demi" w:hAnsi="Berlin Sans FB Demi" w:cs="Arial"/>
                              <w:sz w:val="32"/>
                              <w:szCs w:val="32"/>
                            </w:rPr>
                          </w:pPr>
                          <w:r w:rsidRPr="00961629">
                            <w:rPr>
                              <w:rFonts w:ascii="Berlin Sans FB Demi" w:hAnsi="Berlin Sans FB Demi" w:cs="Arial"/>
                              <w:sz w:val="32"/>
                              <w:szCs w:val="32"/>
                            </w:rPr>
                            <w:t>SHAPING OUR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65754E" id="_x0000_t202" coordsize="21600,21600" o:spt="202" path="m0,0l0,21600,21600,21600,21600,0xe">
              <v:stroke joinstyle="miter"/>
              <v:path gradientshapeok="t" o:connecttype="rect"/>
            </v:shapetype>
            <v:shape id="Text_x0020_Box_x0020_4" o:spid="_x0000_s1026" type="#_x0000_t202" style="position:absolute;margin-left:30.55pt;margin-top:.3pt;width:19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" filled="f" stroked="f">
              <v:path arrowok="t"/>
              <v:textbox>
                <w:txbxContent>
                  <w:p w14:paraId="42F9C8C0" w14:textId="77777777" w:rsidR="00DC6225" w:rsidRPr="00961629" w:rsidRDefault="00DC6225" w:rsidP="00786439">
                    <w:pPr>
                      <w:jc w:val="center"/>
                      <w:rPr>
                        <w:rFonts w:ascii="Berlin Sans FB Demi" w:hAnsi="Berlin Sans FB Demi" w:cs="Arial"/>
                        <w:sz w:val="32"/>
                        <w:szCs w:val="32"/>
                      </w:rPr>
                    </w:pPr>
                    <w:r w:rsidRPr="00961629">
                      <w:rPr>
                        <w:rFonts w:ascii="Berlin Sans FB Demi" w:hAnsi="Berlin Sans FB Demi" w:cs="Arial"/>
                        <w:sz w:val="32"/>
                        <w:szCs w:val="32"/>
                      </w:rPr>
                      <w:t>SHAPING OUR NATION</w:t>
                    </w:r>
                  </w:p>
                </w:txbxContent>
              </v:textbox>
            </v:shape>
          </w:pict>
        </mc:Fallback>
      </mc:AlternateContent>
    </w:r>
    <w:r w:rsidRPr="00211634">
      <w:rPr>
        <w:noProof/>
      </w:rPr>
      <w:drawing>
        <wp:anchor distT="0" distB="0" distL="114300" distR="114300" simplePos="0" relativeHeight="251665408" behindDoc="1" locked="0" layoutInCell="1" allowOverlap="1" wp14:anchorId="634D6907" wp14:editId="34D27CA0">
          <wp:simplePos x="0" y="0"/>
          <wp:positionH relativeFrom="column">
            <wp:posOffset>4696460</wp:posOffset>
          </wp:positionH>
          <wp:positionV relativeFrom="paragraph">
            <wp:posOffset>-215265</wp:posOffset>
          </wp:positionV>
          <wp:extent cx="956310" cy="63690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FFF"/>
                      </a:clrFrom>
                      <a:clrTo>
                        <a:srgbClr val="FFFFFF">
                          <a:alpha val="0"/>
                        </a:srgbClr>
                      </a:clrTo>
                    </a:clrChang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a:ext>
                    </a:extLst>
                  </a:blip>
                  <a:stretch>
                    <a:fillRect/>
                  </a:stretch>
                </pic:blipFill>
                <pic:spPr>
                  <a:xfrm>
                    <a:off x="0" y="0"/>
                    <a:ext cx="956310" cy="636905"/>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4384" behindDoc="1" locked="0" layoutInCell="1" allowOverlap="1" wp14:anchorId="08B50CB9" wp14:editId="771779F0">
          <wp:simplePos x="0" y="0"/>
          <wp:positionH relativeFrom="column">
            <wp:posOffset>5654675</wp:posOffset>
          </wp:positionH>
          <wp:positionV relativeFrom="paragraph">
            <wp:posOffset>-103505</wp:posOffset>
          </wp:positionV>
          <wp:extent cx="688975" cy="459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tretch>
                    <a:fillRect/>
                  </a:stretch>
                </pic:blipFill>
                <pic:spPr>
                  <a:xfrm>
                    <a:off x="0" y="0"/>
                    <a:ext cx="688975" cy="459740"/>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3360" behindDoc="1" locked="0" layoutInCell="1" allowOverlap="1" wp14:anchorId="5B42FC30" wp14:editId="477DC6FC">
          <wp:simplePos x="0" y="0"/>
          <wp:positionH relativeFrom="column">
            <wp:posOffset>4279265</wp:posOffset>
          </wp:positionH>
          <wp:positionV relativeFrom="paragraph">
            <wp:posOffset>-220345</wp:posOffset>
          </wp:positionV>
          <wp:extent cx="457835" cy="648335"/>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457835" cy="648335"/>
                  </a:xfrm>
                  <a:prstGeom prst="rect">
                    <a:avLst/>
                  </a:prstGeom>
                </pic:spPr>
              </pic:pic>
            </a:graphicData>
          </a:graphic>
          <wp14:sizeRelH relativeFrom="page">
            <wp14:pctWidth>0</wp14:pctWidth>
          </wp14:sizeRelH>
          <wp14:sizeRelV relativeFrom="page">
            <wp14:pctHeight>0</wp14:pctHeight>
          </wp14:sizeRelV>
        </wp:anchor>
      </w:drawing>
    </w:r>
    <w:r w:rsidRPr="00211634">
      <w:t xml:space="preserve">  </w:t>
    </w:r>
    <w:r w:rsidRPr="00211634">
      <w:rPr>
        <w:noProof/>
      </w:rPr>
      <w:drawing>
        <wp:anchor distT="0" distB="0" distL="114300" distR="114300" simplePos="0" relativeHeight="251661312" behindDoc="1" locked="0" layoutInCell="1" allowOverlap="1" wp14:anchorId="02A3F640" wp14:editId="19A969D6">
          <wp:simplePos x="0" y="0"/>
          <wp:positionH relativeFrom="column">
            <wp:posOffset>3476625</wp:posOffset>
          </wp:positionH>
          <wp:positionV relativeFrom="paragraph">
            <wp:posOffset>-332105</wp:posOffset>
          </wp:positionV>
          <wp:extent cx="645031" cy="8026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645031" cy="802640"/>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0288" behindDoc="1" locked="0" layoutInCell="1" allowOverlap="1" wp14:anchorId="54AF2CB8" wp14:editId="60CE9063">
          <wp:simplePos x="0" y="0"/>
          <wp:positionH relativeFrom="column">
            <wp:posOffset>2795270</wp:posOffset>
          </wp:positionH>
          <wp:positionV relativeFrom="paragraph">
            <wp:posOffset>-218440</wp:posOffset>
          </wp:positionV>
          <wp:extent cx="687070" cy="548112"/>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tretch>
                    <a:fillRect/>
                  </a:stretch>
                </pic:blipFill>
                <pic:spPr>
                  <a:xfrm>
                    <a:off x="0" y="0"/>
                    <a:ext cx="687070" cy="548112"/>
                  </a:xfrm>
                  <a:prstGeom prst="rect">
                    <a:avLst/>
                  </a:prstGeom>
                </pic:spPr>
              </pic:pic>
            </a:graphicData>
          </a:graphic>
          <wp14:sizeRelH relativeFrom="page">
            <wp14:pctWidth>0</wp14:pctWidth>
          </wp14:sizeRelH>
          <wp14:sizeRelV relativeFrom="page">
            <wp14:pctHeight>0</wp14:pctHeight>
          </wp14:sizeRelV>
        </wp:anchor>
      </w:drawing>
    </w:r>
    <w:r w:rsidRPr="00211634">
      <w:t xml:space="preserve">   </w:t>
    </w:r>
    <w:r w:rsidR="00692E7E">
      <w:rPr>
        <w:noProof/>
      </w:rPr>
      <mc:AlternateContent>
        <mc:Choice Requires="wps">
          <w:drawing>
            <wp:anchor distT="0" distB="0" distL="114300" distR="114300" simplePos="0" relativeHeight="251657216" behindDoc="1" locked="0" layoutInCell="1" allowOverlap="1" wp14:anchorId="068C7625" wp14:editId="32165DF4">
              <wp:simplePos x="0" y="0"/>
              <wp:positionH relativeFrom="column">
                <wp:posOffset>-1142365</wp:posOffset>
              </wp:positionH>
              <wp:positionV relativeFrom="paragraph">
                <wp:posOffset>-678180</wp:posOffset>
              </wp:positionV>
              <wp:extent cx="13030200" cy="1943100"/>
              <wp:effectExtent l="25400" t="101600" r="228600" b="381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3030200" cy="1943100"/>
                      </a:xfrm>
                      <a:custGeom>
                        <a:avLst/>
                        <a:gdLst/>
                        <a:ahLst/>
                        <a:cxnLst/>
                        <a:rect l="0" t="0" r="r" b="b"/>
                        <a:pathLst>
                          <a:path w="8382352" h="1943100">
                            <a:moveTo>
                              <a:pt x="482600" y="1841500"/>
                            </a:moveTo>
                            <a:cubicBezTo>
                              <a:pt x="522817" y="1826683"/>
                              <a:pt x="487525" y="1836212"/>
                              <a:pt x="596900" y="1803400"/>
                            </a:cubicBezTo>
                            <a:cubicBezTo>
                              <a:pt x="622545" y="1795707"/>
                              <a:pt x="647125" y="1784494"/>
                              <a:pt x="673100" y="1778000"/>
                            </a:cubicBezTo>
                            <a:cubicBezTo>
                              <a:pt x="690033" y="1773767"/>
                              <a:pt x="707557" y="1771429"/>
                              <a:pt x="723900" y="1765300"/>
                            </a:cubicBezTo>
                            <a:cubicBezTo>
                              <a:pt x="741627" y="1758653"/>
                              <a:pt x="756973" y="1746547"/>
                              <a:pt x="774700" y="1739900"/>
                            </a:cubicBezTo>
                            <a:cubicBezTo>
                              <a:pt x="791043" y="1733771"/>
                              <a:pt x="809157" y="1733329"/>
                              <a:pt x="825500" y="1727200"/>
                            </a:cubicBezTo>
                            <a:cubicBezTo>
                              <a:pt x="843227" y="1720553"/>
                              <a:pt x="858573" y="1708447"/>
                              <a:pt x="876300" y="1701800"/>
                            </a:cubicBezTo>
                            <a:cubicBezTo>
                              <a:pt x="892643" y="1695671"/>
                              <a:pt x="910382" y="1694116"/>
                              <a:pt x="927100" y="1689100"/>
                            </a:cubicBezTo>
                            <a:cubicBezTo>
                              <a:pt x="952745" y="1681407"/>
                              <a:pt x="978441" y="1673644"/>
                              <a:pt x="1003300" y="1663700"/>
                            </a:cubicBezTo>
                            <a:cubicBezTo>
                              <a:pt x="1006578" y="1662389"/>
                              <a:pt x="1087835" y="1628444"/>
                              <a:pt x="1104900" y="1625600"/>
                            </a:cubicBezTo>
                            <a:cubicBezTo>
                              <a:pt x="1142713" y="1619298"/>
                              <a:pt x="1181100" y="1617133"/>
                              <a:pt x="1219200" y="1612900"/>
                            </a:cubicBezTo>
                            <a:cubicBezTo>
                              <a:pt x="1339759" y="1572714"/>
                              <a:pt x="1268736" y="1589924"/>
                              <a:pt x="1435100" y="1574800"/>
                            </a:cubicBezTo>
                            <a:cubicBezTo>
                              <a:pt x="1460500" y="1566333"/>
                              <a:pt x="1489023" y="1564252"/>
                              <a:pt x="1511300" y="1549400"/>
                            </a:cubicBezTo>
                            <a:cubicBezTo>
                              <a:pt x="1524000" y="1540933"/>
                              <a:pt x="1535371" y="1530013"/>
                              <a:pt x="1549400" y="1524000"/>
                            </a:cubicBezTo>
                            <a:cubicBezTo>
                              <a:pt x="1565443" y="1517124"/>
                              <a:pt x="1583161" y="1515086"/>
                              <a:pt x="1600200" y="1511300"/>
                            </a:cubicBezTo>
                            <a:cubicBezTo>
                              <a:pt x="1670785" y="1495615"/>
                              <a:pt x="1664078" y="1499686"/>
                              <a:pt x="1739900" y="1485900"/>
                            </a:cubicBezTo>
                            <a:cubicBezTo>
                              <a:pt x="1761138" y="1482039"/>
                              <a:pt x="1782459" y="1478435"/>
                              <a:pt x="1803400" y="1473200"/>
                            </a:cubicBezTo>
                            <a:cubicBezTo>
                              <a:pt x="1833299" y="1465725"/>
                              <a:pt x="1861937" y="1453081"/>
                              <a:pt x="1892300" y="1447800"/>
                            </a:cubicBezTo>
                            <a:cubicBezTo>
                              <a:pt x="1959551" y="1436104"/>
                              <a:pt x="2027926" y="1432053"/>
                              <a:pt x="2095500" y="1422400"/>
                            </a:cubicBezTo>
                            <a:cubicBezTo>
                              <a:pt x="2116869" y="1419347"/>
                              <a:pt x="2137665" y="1412982"/>
                              <a:pt x="2159000" y="1409700"/>
                            </a:cubicBezTo>
                            <a:cubicBezTo>
                              <a:pt x="2192733" y="1404510"/>
                              <a:pt x="2226733" y="1401233"/>
                              <a:pt x="2260600" y="1397000"/>
                            </a:cubicBezTo>
                            <a:cubicBezTo>
                              <a:pt x="2313188" y="1381975"/>
                              <a:pt x="2466843" y="1337006"/>
                              <a:pt x="2501900" y="1333500"/>
                            </a:cubicBezTo>
                            <a:cubicBezTo>
                              <a:pt x="2544233" y="1329267"/>
                              <a:pt x="2586826" y="1327111"/>
                              <a:pt x="2628900" y="1320800"/>
                            </a:cubicBezTo>
                            <a:cubicBezTo>
                              <a:pt x="2648564" y="1317850"/>
                              <a:pt x="2764334" y="1295410"/>
                              <a:pt x="2806700" y="1282700"/>
                            </a:cubicBezTo>
                            <a:cubicBezTo>
                              <a:pt x="2832345" y="1275007"/>
                              <a:pt x="2856737" y="1262988"/>
                              <a:pt x="2882900" y="1257300"/>
                            </a:cubicBezTo>
                            <a:cubicBezTo>
                              <a:pt x="3045889" y="1221868"/>
                              <a:pt x="3118102" y="1218826"/>
                              <a:pt x="3276600" y="1193800"/>
                            </a:cubicBezTo>
                            <a:cubicBezTo>
                              <a:pt x="3297922" y="1190433"/>
                              <a:pt x="3318933" y="1185333"/>
                              <a:pt x="3340100" y="1181100"/>
                            </a:cubicBezTo>
                            <a:cubicBezTo>
                              <a:pt x="3425796" y="1123970"/>
                              <a:pt x="3358494" y="1161101"/>
                              <a:pt x="3543300" y="1130300"/>
                            </a:cubicBezTo>
                            <a:cubicBezTo>
                              <a:pt x="3564592" y="1126751"/>
                              <a:pt x="3585478" y="1120967"/>
                              <a:pt x="3606800" y="1117600"/>
                            </a:cubicBezTo>
                            <a:cubicBezTo>
                              <a:pt x="3665936" y="1108263"/>
                              <a:pt x="3725281" y="1100289"/>
                              <a:pt x="3784600" y="1092200"/>
                            </a:cubicBezTo>
                            <a:cubicBezTo>
                              <a:pt x="3818417" y="1087589"/>
                              <a:pt x="3852467" y="1084690"/>
                              <a:pt x="3886200" y="1079500"/>
                            </a:cubicBezTo>
                            <a:cubicBezTo>
                              <a:pt x="3907535" y="1076218"/>
                              <a:pt x="3928462" y="1070661"/>
                              <a:pt x="3949700" y="1066800"/>
                            </a:cubicBezTo>
                            <a:cubicBezTo>
                              <a:pt x="3975035" y="1062194"/>
                              <a:pt x="4000449" y="1058016"/>
                              <a:pt x="4025900" y="1054100"/>
                            </a:cubicBezTo>
                            <a:cubicBezTo>
                              <a:pt x="4055486" y="1049548"/>
                              <a:pt x="4085447" y="1047271"/>
                              <a:pt x="4114800" y="1041400"/>
                            </a:cubicBezTo>
                            <a:cubicBezTo>
                              <a:pt x="4331659" y="998028"/>
                              <a:pt x="4095975" y="1029381"/>
                              <a:pt x="4330700" y="1003300"/>
                            </a:cubicBezTo>
                            <a:cubicBezTo>
                              <a:pt x="4445393" y="965069"/>
                              <a:pt x="4390481" y="976909"/>
                              <a:pt x="4546600" y="965200"/>
                            </a:cubicBezTo>
                            <a:lnTo>
                              <a:pt x="4914900" y="939800"/>
                            </a:lnTo>
                            <a:cubicBezTo>
                              <a:pt x="4931833" y="935567"/>
                              <a:pt x="4949657" y="933976"/>
                              <a:pt x="4965700" y="927100"/>
                            </a:cubicBezTo>
                            <a:cubicBezTo>
                              <a:pt x="4979729" y="921087"/>
                              <a:pt x="4988654" y="903593"/>
                              <a:pt x="5003800" y="901700"/>
                            </a:cubicBezTo>
                            <a:cubicBezTo>
                              <a:pt x="5092113" y="890661"/>
                              <a:pt x="5181629" y="893804"/>
                              <a:pt x="5270500" y="889000"/>
                            </a:cubicBezTo>
                            <a:lnTo>
                              <a:pt x="5473700" y="876300"/>
                            </a:lnTo>
                            <a:cubicBezTo>
                              <a:pt x="5528765" y="872502"/>
                              <a:pt x="5583637" y="865502"/>
                              <a:pt x="5638800" y="863600"/>
                            </a:cubicBezTo>
                            <a:cubicBezTo>
                              <a:pt x="5829234" y="857033"/>
                              <a:pt x="6019800" y="855133"/>
                              <a:pt x="6210300" y="850900"/>
                            </a:cubicBezTo>
                            <a:cubicBezTo>
                              <a:pt x="6299200" y="846667"/>
                              <a:pt x="6388006" y="839292"/>
                              <a:pt x="6477000" y="838200"/>
                            </a:cubicBezTo>
                            <a:cubicBezTo>
                              <a:pt x="7078103" y="830825"/>
                              <a:pt x="7725844" y="1057548"/>
                              <a:pt x="8280400" y="825500"/>
                            </a:cubicBezTo>
                            <a:cubicBezTo>
                              <a:pt x="8384191" y="782070"/>
                              <a:pt x="8464770" y="181085"/>
                              <a:pt x="8229600" y="63500"/>
                            </a:cubicBezTo>
                            <a:cubicBezTo>
                              <a:pt x="8217626" y="57513"/>
                              <a:pt x="8204683" y="53126"/>
                              <a:pt x="8191500" y="50800"/>
                            </a:cubicBezTo>
                            <a:cubicBezTo>
                              <a:pt x="8132543" y="40396"/>
                              <a:pt x="8073549" y="26909"/>
                              <a:pt x="8013700" y="25400"/>
                            </a:cubicBezTo>
                            <a:cubicBezTo>
                              <a:pt x="7569321" y="14197"/>
                              <a:pt x="7124700" y="16933"/>
                              <a:pt x="6680200" y="12700"/>
                            </a:cubicBezTo>
                            <a:cubicBezTo>
                              <a:pt x="6616700" y="8467"/>
                              <a:pt x="6553341" y="0"/>
                              <a:pt x="6489700" y="0"/>
                            </a:cubicBezTo>
                            <a:cubicBezTo>
                              <a:pt x="6379131" y="0"/>
                              <a:pt x="6050039" y="18461"/>
                              <a:pt x="5918200" y="25400"/>
                            </a:cubicBezTo>
                            <a:lnTo>
                              <a:pt x="4457700" y="12700"/>
                            </a:lnTo>
                            <a:cubicBezTo>
                              <a:pt x="4431953" y="12274"/>
                              <a:pt x="4407250" y="0"/>
                              <a:pt x="4381500" y="0"/>
                            </a:cubicBezTo>
                            <a:lnTo>
                              <a:pt x="2743200" y="12700"/>
                            </a:lnTo>
                            <a:lnTo>
                              <a:pt x="889000" y="38100"/>
                            </a:lnTo>
                            <a:cubicBezTo>
                              <a:pt x="685800" y="46567"/>
                              <a:pt x="481843" y="44034"/>
                              <a:pt x="279400" y="63500"/>
                            </a:cubicBezTo>
                            <a:cubicBezTo>
                              <a:pt x="265073" y="64878"/>
                              <a:pt x="200427" y="126937"/>
                              <a:pt x="190500" y="139700"/>
                            </a:cubicBezTo>
                            <a:cubicBezTo>
                              <a:pt x="162654" y="175502"/>
                              <a:pt x="98830" y="277780"/>
                              <a:pt x="88900" y="317500"/>
                            </a:cubicBezTo>
                            <a:cubicBezTo>
                              <a:pt x="68725" y="398199"/>
                              <a:pt x="80995" y="351517"/>
                              <a:pt x="50800" y="457200"/>
                            </a:cubicBezTo>
                            <a:cubicBezTo>
                              <a:pt x="46567" y="618067"/>
                              <a:pt x="47934" y="779178"/>
                              <a:pt x="38100" y="939800"/>
                            </a:cubicBezTo>
                            <a:cubicBezTo>
                              <a:pt x="35208" y="987042"/>
                              <a:pt x="17259" y="1032390"/>
                              <a:pt x="12700" y="1079500"/>
                            </a:cubicBezTo>
                            <a:cubicBezTo>
                              <a:pt x="4534" y="1163878"/>
                              <a:pt x="4233" y="1248833"/>
                              <a:pt x="0" y="1333500"/>
                            </a:cubicBezTo>
                            <a:cubicBezTo>
                              <a:pt x="4233" y="1481667"/>
                              <a:pt x="4909" y="1629978"/>
                              <a:pt x="12700" y="1778000"/>
                            </a:cubicBezTo>
                            <a:cubicBezTo>
                              <a:pt x="13404" y="1791368"/>
                              <a:pt x="21722" y="1803228"/>
                              <a:pt x="25400" y="1816100"/>
                            </a:cubicBezTo>
                            <a:cubicBezTo>
                              <a:pt x="26414" y="1819649"/>
                              <a:pt x="44033" y="1896542"/>
                              <a:pt x="50800" y="1905000"/>
                            </a:cubicBezTo>
                            <a:cubicBezTo>
                              <a:pt x="72726" y="1932408"/>
                              <a:pt x="109195" y="1935474"/>
                              <a:pt x="139700" y="1943100"/>
                            </a:cubicBezTo>
                            <a:cubicBezTo>
                              <a:pt x="162097" y="1940860"/>
                              <a:pt x="275466" y="1935715"/>
                              <a:pt x="317500" y="1917700"/>
                            </a:cubicBezTo>
                            <a:cubicBezTo>
                              <a:pt x="331529" y="1911687"/>
                              <a:pt x="341652" y="1898499"/>
                              <a:pt x="355600" y="1892300"/>
                            </a:cubicBezTo>
                            <a:cubicBezTo>
                              <a:pt x="453856" y="1848631"/>
                              <a:pt x="442383" y="1856317"/>
                              <a:pt x="482600" y="1841500"/>
                            </a:cubicBezTo>
                            <a:close/>
                          </a:path>
                        </a:pathLst>
                      </a:custGeom>
                      <a:solidFill>
                        <a:srgbClr val="FFFFFF"/>
                      </a:solidFill>
                      <a:ln>
                        <a:noFill/>
                      </a:ln>
                      <a:effectLst>
                        <a:outerShdw blurRad="50800" dist="38100" dir="18900000" sx="101000" sy="101000" algn="b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E20B7D6" w14:textId="77777777" w:rsidR="0023511F" w:rsidRDefault="0023511F" w:rsidP="0023511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C7625" id="Freeform_x0020_2" o:spid="_x0000_s1027" style="position:absolute;margin-left:-89.95pt;margin-top:-53.35pt;width:1026pt;height:153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82352,1943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" adj="-11796480,,5400" path="m482600,1841500c522817,1826683,487525,1836212,596900,1803400,622545,1795707,647125,1784494,673100,1778000,690033,1773767,707557,1771429,723900,1765300,741627,1758653,756973,1746547,774700,1739900,791043,1733771,809157,1733329,825500,1727200,843227,1720553,858573,1708447,876300,1701800,892643,1695671,910382,1694116,927100,1689100,952745,1681407,978441,1673644,1003300,1663700,1006578,1662389,1087835,1628444,1104900,1625600,1142713,1619298,1181100,1617133,1219200,1612900,1339759,1572714,1268736,1589924,1435100,1574800,1460500,1566333,1489023,1564252,1511300,1549400,1524000,1540933,1535371,1530013,1549400,1524000,1565443,1517124,1583161,1515086,1600200,1511300,1670785,1495615,1664078,1499686,1739900,1485900,1761138,1482039,1782459,1478435,1803400,1473200,1833299,1465725,1861937,1453081,1892300,1447800,1959551,1436104,2027926,1432053,2095500,1422400,2116869,1419347,2137665,1412982,2159000,1409700,2192733,1404510,2226733,1401233,2260600,1397000,2313188,1381975,2466843,1337006,2501900,1333500,2544233,1329267,2586826,1327111,2628900,1320800,2648564,1317850,2764334,1295410,2806700,1282700,2832345,1275007,2856737,1262988,2882900,1257300,3045889,1221868,3118102,1218826,3276600,1193800,3297922,1190433,3318933,1185333,3340100,1181100,3425796,1123970,3358494,1161101,3543300,1130300,3564592,1126751,3585478,1120967,3606800,1117600,3665936,1108263,3725281,1100289,3784600,1092200,3818417,1087589,3852467,1084690,3886200,1079500,3907535,1076218,3928462,1070661,3949700,1066800,3975035,1062194,4000449,1058016,4025900,1054100,4055486,1049548,4085447,1047271,4114800,1041400,4331659,998028,4095975,1029381,4330700,1003300,4445393,965069,4390481,976909,4546600,965200l4914900,939800c4931833,935567,4949657,933976,4965700,927100,4979729,921087,4988654,903593,5003800,901700,5092113,890661,5181629,893804,5270500,889000l5473700,876300c5528765,872502,5583637,865502,5638800,863600,5829234,857033,6019800,855133,6210300,850900,6299200,846667,6388006,839292,6477000,838200,7078103,830825,7725844,1057548,8280400,825500,8384191,782070,8464770,181085,8229600,63500,8217626,57513,8204683,53126,8191500,50800,8132543,40396,8073549,26909,8013700,25400,7569321,14197,7124700,16933,6680200,12700,6616700,8467,6553341,,6489700,,6379131,,6050039,18461,5918200,25400l4457700,12700c4431953,12274,4407250,,4381500,0l2743200,12700,889000,38100c685800,46567,481843,44034,279400,63500,265073,64878,200427,126937,190500,139700,162654,175502,98830,277780,88900,317500,68725,398199,80995,351517,50800,457200,46567,618067,47934,779178,38100,939800,35208,987042,17259,1032390,12700,1079500,4534,1163878,4233,1248833,,1333500,4233,1481667,4909,1629978,12700,1778000,13404,1791368,21722,1803228,25400,1816100,26414,1819649,44033,1896542,50800,1905000,72726,1932408,109195,1935474,139700,1943100,162097,1940860,275466,1935715,317500,1917700,331529,1911687,341652,1898499,355600,1892300,453856,1848631,442383,1856317,482600,1841500xe" stroked="f">
              <v:stroke joinstyle="miter"/>
              <v:shadow on="t" type="perspective" opacity="26214f" mv:blur="50800f" origin="-.5,.5" offset="26941emu,-26941emu" matrix="66191f,,,66191f"/>
              <v:formulas/>
              <v:path arrowok="t" o:connecttype="custom" textboxrect="0,0,8382352,1943100"/>
              <v:textbox>
                <w:txbxContent>
                  <w:p w14:paraId="5E20B7D6" w14:textId="77777777" w:rsidR="0023511F" w:rsidRDefault="0023511F" w:rsidP="0023511F">
                    <w:pPr>
                      <w:jc w:val="center"/>
                    </w:pPr>
                  </w:p>
                </w:txbxContent>
              </v:textbox>
            </v:shape>
          </w:pict>
        </mc:Fallback>
      </mc:AlternateContent>
    </w:r>
    <w:r w:rsidR="00692E7E">
      <w:rPr>
        <w:noProof/>
      </w:rPr>
      <w:drawing>
        <wp:anchor distT="0" distB="0" distL="114300" distR="114300" simplePos="0" relativeHeight="251656192" behindDoc="1" locked="0" layoutInCell="1" allowOverlap="1" wp14:anchorId="13EEC3CA" wp14:editId="6CD64850">
          <wp:simplePos x="0" y="0"/>
          <wp:positionH relativeFrom="column">
            <wp:posOffset>-572770</wp:posOffset>
          </wp:positionH>
          <wp:positionV relativeFrom="paragraph">
            <wp:posOffset>-2621280</wp:posOffset>
          </wp:positionV>
          <wp:extent cx="7886700" cy="3664585"/>
          <wp:effectExtent l="0" t="0" r="12700" b="0"/>
          <wp:wrapNone/>
          <wp:docPr id="2" name="Picture 9" descr="Description: http://www.peterfowleraboriginalart.com/resources/3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Description: http://www.peterfowleraboriginalart.com/resources/3cropped.JPG"/>
                  <pic:cNvPicPr>
                    <a:picLocks noChangeAspect="1" noChangeArrowheads="1"/>
                  </pic:cNvPicPr>
                </pic:nvPicPr>
                <pic:blipFill>
                  <a:blip r:embed="rId10">
                    <a:alphaModFix amt="43000"/>
                    <a:extLst>
                      <a:ext uri="{28A0092B-C50C-407E-A947-70E740481C1C}">
                        <a14:useLocalDpi xmlns:a14="http://schemas.microsoft.com/office/drawing/2010/main"/>
                      </a:ext>
                    </a:extLst>
                  </a:blip>
                  <a:srcRect/>
                  <a:stretch>
                    <a:fillRect/>
                  </a:stretch>
                </pic:blipFill>
                <pic:spPr bwMode="auto">
                  <a:xfrm>
                    <a:off x="0" y="0"/>
                    <a:ext cx="7886700" cy="366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75E8" w14:textId="77777777" w:rsidR="006600A8" w:rsidRDefault="006600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7EB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0143C"/>
    <w:multiLevelType w:val="hybridMultilevel"/>
    <w:tmpl w:val="90C08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7780"/>
    <w:multiLevelType w:val="hybridMultilevel"/>
    <w:tmpl w:val="1E6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C644B"/>
    <w:multiLevelType w:val="hybridMultilevel"/>
    <w:tmpl w:val="D59E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443EB"/>
    <w:multiLevelType w:val="hybridMultilevel"/>
    <w:tmpl w:val="1E6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102F4"/>
    <w:multiLevelType w:val="hybridMultilevel"/>
    <w:tmpl w:val="798C7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3385A"/>
    <w:multiLevelType w:val="hybridMultilevel"/>
    <w:tmpl w:val="5A8E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C10F8"/>
    <w:multiLevelType w:val="hybridMultilevel"/>
    <w:tmpl w:val="B0D2F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9F5243"/>
    <w:multiLevelType w:val="hybridMultilevel"/>
    <w:tmpl w:val="819E111E"/>
    <w:lvl w:ilvl="0" w:tplc="8F1A5EA6">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90D6A"/>
    <w:multiLevelType w:val="hybridMultilevel"/>
    <w:tmpl w:val="4D6A6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44966"/>
    <w:multiLevelType w:val="hybridMultilevel"/>
    <w:tmpl w:val="4024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10"/>
  </w:num>
  <w:num w:numId="6">
    <w:abstractNumId w:val="7"/>
  </w:num>
  <w:num w:numId="7">
    <w:abstractNumId w:val="2"/>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E1"/>
    <w:rsid w:val="000570F9"/>
    <w:rsid w:val="000623E1"/>
    <w:rsid w:val="000B3234"/>
    <w:rsid w:val="000D77DC"/>
    <w:rsid w:val="001718CF"/>
    <w:rsid w:val="001D23D1"/>
    <w:rsid w:val="00211634"/>
    <w:rsid w:val="00234DF9"/>
    <w:rsid w:val="0023511F"/>
    <w:rsid w:val="00235D34"/>
    <w:rsid w:val="003C2838"/>
    <w:rsid w:val="003E7402"/>
    <w:rsid w:val="00401F61"/>
    <w:rsid w:val="004472DA"/>
    <w:rsid w:val="005A5EC0"/>
    <w:rsid w:val="005A785D"/>
    <w:rsid w:val="005D29FF"/>
    <w:rsid w:val="006600A8"/>
    <w:rsid w:val="006910A5"/>
    <w:rsid w:val="00692E7E"/>
    <w:rsid w:val="00695E23"/>
    <w:rsid w:val="006B28EC"/>
    <w:rsid w:val="006D73CB"/>
    <w:rsid w:val="00701186"/>
    <w:rsid w:val="00720201"/>
    <w:rsid w:val="00786439"/>
    <w:rsid w:val="007B0F94"/>
    <w:rsid w:val="007C1C19"/>
    <w:rsid w:val="007C4143"/>
    <w:rsid w:val="007C6D26"/>
    <w:rsid w:val="0084483E"/>
    <w:rsid w:val="008C1415"/>
    <w:rsid w:val="008F1A84"/>
    <w:rsid w:val="00961629"/>
    <w:rsid w:val="00986D29"/>
    <w:rsid w:val="009D33FD"/>
    <w:rsid w:val="009E507B"/>
    <w:rsid w:val="00AE6B24"/>
    <w:rsid w:val="00B1037C"/>
    <w:rsid w:val="00B31F13"/>
    <w:rsid w:val="00B32861"/>
    <w:rsid w:val="00B52815"/>
    <w:rsid w:val="00B86808"/>
    <w:rsid w:val="00C226B4"/>
    <w:rsid w:val="00CD7B8D"/>
    <w:rsid w:val="00CE40FF"/>
    <w:rsid w:val="00D04A67"/>
    <w:rsid w:val="00D35C16"/>
    <w:rsid w:val="00D80D59"/>
    <w:rsid w:val="00D973CE"/>
    <w:rsid w:val="00DC6225"/>
    <w:rsid w:val="00DD5464"/>
    <w:rsid w:val="00DD7B4E"/>
    <w:rsid w:val="00E46291"/>
    <w:rsid w:val="00E71045"/>
    <w:rsid w:val="00EB287F"/>
    <w:rsid w:val="00F846D9"/>
    <w:rsid w:val="00FA11B2"/>
    <w:rsid w:val="00FC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19F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3E1"/>
    <w:pPr>
      <w:tabs>
        <w:tab w:val="center" w:pos="4320"/>
        <w:tab w:val="right" w:pos="8640"/>
      </w:tabs>
    </w:pPr>
  </w:style>
  <w:style w:type="character" w:customStyle="1" w:styleId="HeaderChar">
    <w:name w:val="Header Char"/>
    <w:basedOn w:val="DefaultParagraphFont"/>
    <w:link w:val="Header"/>
    <w:uiPriority w:val="99"/>
    <w:rsid w:val="000623E1"/>
  </w:style>
  <w:style w:type="paragraph" w:styleId="Footer">
    <w:name w:val="footer"/>
    <w:basedOn w:val="Normal"/>
    <w:link w:val="FooterChar"/>
    <w:uiPriority w:val="99"/>
    <w:unhideWhenUsed/>
    <w:rsid w:val="000623E1"/>
    <w:pPr>
      <w:tabs>
        <w:tab w:val="center" w:pos="4320"/>
        <w:tab w:val="right" w:pos="8640"/>
      </w:tabs>
    </w:pPr>
  </w:style>
  <w:style w:type="character" w:customStyle="1" w:styleId="FooterChar">
    <w:name w:val="Footer Char"/>
    <w:basedOn w:val="DefaultParagraphFont"/>
    <w:link w:val="Footer"/>
    <w:uiPriority w:val="99"/>
    <w:rsid w:val="000623E1"/>
  </w:style>
  <w:style w:type="paragraph" w:styleId="BalloonText">
    <w:name w:val="Balloon Text"/>
    <w:basedOn w:val="Normal"/>
    <w:link w:val="BalloonTextChar"/>
    <w:uiPriority w:val="99"/>
    <w:semiHidden/>
    <w:unhideWhenUsed/>
    <w:rsid w:val="000623E1"/>
    <w:rPr>
      <w:rFonts w:ascii="Lucida Grande" w:hAnsi="Lucida Grande"/>
      <w:sz w:val="18"/>
      <w:szCs w:val="18"/>
    </w:rPr>
  </w:style>
  <w:style w:type="character" w:customStyle="1" w:styleId="BalloonTextChar">
    <w:name w:val="Balloon Text Char"/>
    <w:link w:val="BalloonText"/>
    <w:uiPriority w:val="99"/>
    <w:semiHidden/>
    <w:rsid w:val="000623E1"/>
    <w:rPr>
      <w:rFonts w:ascii="Lucida Grande" w:hAnsi="Lucida Grande"/>
      <w:sz w:val="18"/>
      <w:szCs w:val="18"/>
    </w:rPr>
  </w:style>
  <w:style w:type="character" w:styleId="PageNumber">
    <w:name w:val="page number"/>
    <w:basedOn w:val="DefaultParagraphFont"/>
    <w:uiPriority w:val="99"/>
    <w:semiHidden/>
    <w:unhideWhenUsed/>
    <w:rsid w:val="00DC6225"/>
  </w:style>
  <w:style w:type="paragraph" w:styleId="ListParagraph">
    <w:name w:val="List Paragraph"/>
    <w:basedOn w:val="Normal"/>
    <w:uiPriority w:val="34"/>
    <w:qFormat/>
    <w:rsid w:val="000B3234"/>
    <w:pPr>
      <w:spacing w:after="200"/>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720201"/>
  </w:style>
  <w:style w:type="character" w:styleId="Hyperlink">
    <w:name w:val="Hyperlink"/>
    <w:basedOn w:val="DefaultParagraphFont"/>
    <w:uiPriority w:val="99"/>
    <w:unhideWhenUsed/>
    <w:rsid w:val="00720201"/>
    <w:rPr>
      <w:color w:val="0000FF" w:themeColor="hyperlink"/>
      <w:u w:val="single"/>
    </w:rPr>
  </w:style>
  <w:style w:type="table" w:styleId="TableGrid">
    <w:name w:val="Table Grid"/>
    <w:basedOn w:val="TableNormal"/>
    <w:uiPriority w:val="59"/>
    <w:rsid w:val="0072020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D2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jaconline.com.au/humanitiesalive/ha3/downloads/HA3_01.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ash.abc.net.au/home#!/media/2443619/impact-of-european-settlement-on-aboriginal-tasmanians" TargetMode="External"/><Relationship Id="rId9" Type="http://schemas.openxmlformats.org/officeDocument/2006/relationships/hyperlink" Target="http://splash.abc.net.au/home#!/media/2443651/interactions-between-europeans-and-aboriginal-tasmanians" TargetMode="External"/><Relationship Id="rId10" Type="http://schemas.openxmlformats.org/officeDocument/2006/relationships/hyperlink" Target="http://www.nma.gov.au/__data/assets/pdf_file/0007/18997/Aboriginal_resist_colonisation_colour_Oct2012.pdf"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4" Type="http://schemas.openxmlformats.org/officeDocument/2006/relationships/image" Target="media/image3.jpeg"/><Relationship Id="rId5" Type="http://schemas.microsoft.com/office/2007/relationships/hdphoto" Target="media/hdphoto2.wdp"/><Relationship Id="rId6" Type="http://schemas.openxmlformats.org/officeDocument/2006/relationships/image" Target="media/image4.tiff"/><Relationship Id="rId7" Type="http://schemas.openxmlformats.org/officeDocument/2006/relationships/image" Target="media/image5.tiff"/><Relationship Id="rId8" Type="http://schemas.openxmlformats.org/officeDocument/2006/relationships/image" Target="media/image6.png"/><Relationship Id="rId9" Type="http://schemas.microsoft.com/office/2007/relationships/hdphoto" Target="media/hdphoto3.wdp"/><Relationship Id="rId10" Type="http://schemas.openxmlformats.org/officeDocument/2006/relationships/image" Target="media/image7.jpe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FF9828-0763-1843-9757-0F403698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874</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cp:lastModifiedBy>Microsoft Office User</cp:lastModifiedBy>
  <cp:revision>9</cp:revision>
  <cp:lastPrinted>2016-05-10T05:37:00Z</cp:lastPrinted>
  <dcterms:created xsi:type="dcterms:W3CDTF">2017-05-24T17:33:00Z</dcterms:created>
  <dcterms:modified xsi:type="dcterms:W3CDTF">2017-05-24T19:48:00Z</dcterms:modified>
</cp:coreProperties>
</file>